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autoSpaceDE/>
        <w:autoSpaceDN/>
        <w:bidi w:val="0"/>
        <w:adjustRightInd/>
        <w:snapToGrid/>
        <w:spacing w:line="540" w:lineRule="exact"/>
        <w:textAlignment w:val="auto"/>
        <w:rPr>
          <w:rFonts w:hint="default" w:ascii="Nimbus Roman" w:hAnsi="Nimbus Roman" w:eastAsia="黑体" w:cs="Nimbus Roman"/>
          <w:snapToGrid w:val="0"/>
          <w:color w:val="auto"/>
          <w:kern w:val="0"/>
          <w:sz w:val="32"/>
          <w:szCs w:val="32"/>
        </w:rPr>
      </w:pPr>
      <w:r>
        <w:rPr>
          <w:rFonts w:hint="default" w:ascii="Nimbus Roman" w:hAnsi="Nimbus Roman" w:eastAsia="黑体" w:cs="Nimbus Roman"/>
          <w:snapToGrid w:val="0"/>
          <w:color w:val="auto"/>
          <w:kern w:val="0"/>
          <w:sz w:val="32"/>
          <w:szCs w:val="32"/>
        </w:rPr>
        <w:t>附件1</w:t>
      </w:r>
    </w:p>
    <w:p>
      <w:pPr>
        <w:keepNext w:val="0"/>
        <w:keepLines w:val="0"/>
        <w:pageBreakBefore w:val="0"/>
        <w:kinsoku/>
        <w:wordWrap/>
        <w:overflowPunct/>
        <w:autoSpaceDE/>
        <w:autoSpaceDN/>
        <w:bidi w:val="0"/>
        <w:adjustRightInd/>
        <w:snapToGrid/>
        <w:spacing w:line="540" w:lineRule="exact"/>
        <w:jc w:val="left"/>
        <w:textAlignment w:val="auto"/>
        <w:outlineLvl w:val="0"/>
        <w:rPr>
          <w:rFonts w:hint="default" w:ascii="Nimbus Roman" w:hAnsi="Nimbus Roman" w:eastAsia="黑体" w:cs="Nimbus Roman"/>
          <w:snapToGrid w:val="0"/>
          <w:color w:val="auto"/>
          <w:kern w:val="0"/>
          <w:sz w:val="32"/>
          <w:szCs w:val="32"/>
        </w:rPr>
      </w:pPr>
    </w:p>
    <w:p>
      <w:pPr>
        <w:keepNext w:val="0"/>
        <w:keepLines w:val="0"/>
        <w:pageBreakBefore w:val="0"/>
        <w:kinsoku/>
        <w:wordWrap/>
        <w:overflowPunct/>
        <w:autoSpaceDE/>
        <w:autoSpaceDN/>
        <w:bidi w:val="0"/>
        <w:adjustRightInd/>
        <w:snapToGrid/>
        <w:spacing w:line="540" w:lineRule="exact"/>
        <w:jc w:val="center"/>
        <w:textAlignment w:val="auto"/>
        <w:outlineLvl w:val="0"/>
        <w:rPr>
          <w:rFonts w:hint="default" w:ascii="Nimbus Roman" w:hAnsi="Nimbus Roman" w:eastAsia="方正小标宋简体" w:cs="Nimbus Roman"/>
          <w:color w:val="auto"/>
          <w:sz w:val="44"/>
          <w:szCs w:val="44"/>
        </w:rPr>
      </w:pPr>
      <w:r>
        <w:rPr>
          <w:rFonts w:hint="default" w:ascii="Nimbus Roman" w:hAnsi="Nimbus Roman" w:eastAsia="方正小标宋简体" w:cs="Nimbus Roman"/>
          <w:snapToGrid w:val="0"/>
          <w:color w:val="auto"/>
          <w:kern w:val="0"/>
          <w:sz w:val="44"/>
          <w:szCs w:val="44"/>
        </w:rPr>
        <w:t>克拉玛依区农业用水权分配办法</w:t>
      </w:r>
    </w:p>
    <w:p>
      <w:pPr>
        <w:keepNext w:val="0"/>
        <w:keepLines w:val="0"/>
        <w:pageBreakBefore w:val="0"/>
        <w:kinsoku/>
        <w:wordWrap/>
        <w:overflowPunct/>
        <w:autoSpaceDE/>
        <w:autoSpaceDN/>
        <w:bidi w:val="0"/>
        <w:adjustRightInd/>
        <w:snapToGrid/>
        <w:spacing w:line="540" w:lineRule="exact"/>
        <w:jc w:val="center"/>
        <w:textAlignment w:val="auto"/>
        <w:outlineLvl w:val="0"/>
        <w:rPr>
          <w:rFonts w:hint="default" w:ascii="Nimbus Roman" w:hAnsi="Nimbus Roman" w:eastAsia="方正小标宋简体" w:cs="Nimbus Roman"/>
          <w:color w:val="auto"/>
          <w:sz w:val="36"/>
          <w:szCs w:val="36"/>
        </w:rPr>
      </w:pPr>
      <w:r>
        <w:rPr>
          <w:rFonts w:hint="default" w:ascii="Nimbus Roman" w:hAnsi="Nimbus Roman" w:eastAsia="方正小标宋简体" w:cs="Nimbus Roman"/>
          <w:color w:val="auto"/>
          <w:sz w:val="36"/>
          <w:szCs w:val="36"/>
        </w:rPr>
        <w:t>（试行）</w:t>
      </w:r>
    </w:p>
    <w:p>
      <w:pPr>
        <w:pStyle w:val="15"/>
        <w:keepNext w:val="0"/>
        <w:keepLines w:val="0"/>
        <w:pageBreakBefore w:val="0"/>
        <w:widowControl/>
        <w:shd w:val="clear" w:color="auto" w:fill="FFFFFF"/>
        <w:kinsoku/>
        <w:wordWrap/>
        <w:overflowPunct/>
        <w:autoSpaceDE/>
        <w:autoSpaceDN/>
        <w:bidi w:val="0"/>
        <w:adjustRightInd/>
        <w:snapToGrid/>
        <w:spacing w:beforeAutospacing="0" w:afterAutospacing="0" w:line="540" w:lineRule="exact"/>
        <w:jc w:val="both"/>
        <w:textAlignment w:val="auto"/>
        <w:rPr>
          <w:rStyle w:val="18"/>
          <w:rFonts w:hint="default" w:ascii="Nimbus Roman" w:hAnsi="Nimbus Roman" w:eastAsia="仿宋_GB2312" w:cs="Nimbus Roman"/>
          <w:color w:val="auto"/>
          <w:sz w:val="32"/>
          <w:szCs w:val="32"/>
          <w:shd w:val="clear" w:color="auto" w:fill="FFFFFF"/>
        </w:rPr>
      </w:pPr>
    </w:p>
    <w:p>
      <w:pPr>
        <w:keepNext w:val="0"/>
        <w:keepLines w:val="0"/>
        <w:pageBreakBefore w:val="0"/>
        <w:widowControl/>
        <w:shd w:val="clear" w:color="auto" w:fill="FFFFFF"/>
        <w:kinsoku/>
        <w:wordWrap/>
        <w:overflowPunct/>
        <w:autoSpaceDE/>
        <w:autoSpaceDN/>
        <w:bidi w:val="0"/>
        <w:adjustRightInd/>
        <w:snapToGrid/>
        <w:spacing w:line="540" w:lineRule="exact"/>
        <w:jc w:val="center"/>
        <w:textAlignment w:val="auto"/>
        <w:outlineLvl w:val="1"/>
        <w:rPr>
          <w:rFonts w:hint="default" w:ascii="Nimbus Roman" w:hAnsi="Nimbus Roman" w:eastAsia="黑体" w:cs="Nimbus Roman"/>
          <w:color w:val="auto"/>
          <w:sz w:val="32"/>
          <w:szCs w:val="32"/>
        </w:rPr>
      </w:pPr>
      <w:r>
        <w:rPr>
          <w:rFonts w:hint="default" w:ascii="Nimbus Roman" w:hAnsi="Nimbus Roman" w:eastAsia="黑体" w:cs="Nimbus Roman"/>
          <w:color w:val="auto"/>
          <w:kern w:val="0"/>
          <w:sz w:val="32"/>
          <w:szCs w:val="32"/>
          <w:shd w:val="clear" w:color="auto" w:fill="FFFFFF"/>
          <w:lang w:bidi="ar"/>
        </w:rPr>
        <w:t>第一章 总则</w:t>
      </w:r>
    </w:p>
    <w:p>
      <w:pPr>
        <w:pStyle w:val="15"/>
        <w:keepNext w:val="0"/>
        <w:keepLines w:val="0"/>
        <w:pageBreakBefore w:val="0"/>
        <w:widowControl/>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Fonts w:hint="default" w:ascii="Nimbus Roman" w:hAnsi="Nimbus Roman" w:eastAsia="仿宋_GB2312" w:cs="Nimbus Roman"/>
          <w:color w:val="auto"/>
          <w:sz w:val="32"/>
          <w:szCs w:val="32"/>
          <w:shd w:val="clear" w:color="auto" w:fill="FFFFFF"/>
        </w:rPr>
      </w:pPr>
      <w:r>
        <w:rPr>
          <w:rStyle w:val="18"/>
          <w:rFonts w:hint="default" w:ascii="Nimbus Roman" w:hAnsi="Nimbus Roman" w:eastAsia="仿宋_GB2312" w:cs="Nimbus Roman"/>
          <w:color w:val="auto"/>
          <w:sz w:val="32"/>
          <w:szCs w:val="32"/>
          <w:shd w:val="clear" w:color="auto" w:fill="FFFFFF"/>
        </w:rPr>
        <w:t xml:space="preserve">第一条 </w:t>
      </w:r>
      <w:r>
        <w:rPr>
          <w:rFonts w:hint="default" w:ascii="Nimbus Roman" w:hAnsi="Nimbus Roman" w:eastAsia="仿宋_GB2312" w:cs="Nimbus Roman"/>
          <w:color w:val="auto"/>
          <w:sz w:val="32"/>
          <w:szCs w:val="32"/>
          <w:shd w:val="clear" w:color="auto" w:fill="FFFFFF"/>
        </w:rPr>
        <w:t>为建立健全完善的用水权制度，</w:t>
      </w:r>
      <w:r>
        <w:rPr>
          <w:rFonts w:hint="eastAsia" w:ascii="Nimbus Roman" w:hAnsi="Nimbus Roman" w:eastAsia="仿宋_GB2312" w:cs="Nimbus Roman"/>
          <w:color w:val="auto"/>
          <w:sz w:val="32"/>
          <w:szCs w:val="32"/>
          <w:shd w:val="clear" w:color="auto" w:fill="FFFFFF"/>
          <w:lang w:eastAsia="zh-CN"/>
        </w:rPr>
        <w:t>规范</w:t>
      </w:r>
      <w:r>
        <w:rPr>
          <w:rFonts w:hint="default" w:ascii="Nimbus Roman" w:hAnsi="Nimbus Roman" w:eastAsia="仿宋_GB2312" w:cs="Nimbus Roman"/>
          <w:color w:val="auto"/>
          <w:sz w:val="32"/>
          <w:szCs w:val="32"/>
          <w:shd w:val="clear" w:color="auto" w:fill="FFFFFF"/>
        </w:rPr>
        <w:t>用水权初始分配，培育用水权交易市场，充分发挥市场机制优化配置水资源的作用，激发节水内生动力，根据《水利部 国家发展改革委 财政部关于推进用水权改革的指导意见》《用水权交易管理规则（试行）》《用水权交易技术导则（试行）》《关于印发新疆维吾尔自治区水权改革和水市场建设指导意见（试行）的通知》等有关要求，结合克拉玛依区</w:t>
      </w:r>
      <w:r>
        <w:rPr>
          <w:rFonts w:hint="default" w:ascii="Nimbus Roman" w:hAnsi="Nimbus Roman" w:eastAsia="仿宋_GB2312" w:cs="Nimbus Roman"/>
          <w:color w:val="auto"/>
          <w:sz w:val="32"/>
          <w:szCs w:val="32"/>
        </w:rPr>
        <w:t>实际</w:t>
      </w:r>
      <w:r>
        <w:rPr>
          <w:rFonts w:hint="default" w:ascii="Nimbus Roman" w:hAnsi="Nimbus Roman" w:eastAsia="仿宋_GB2312" w:cs="Nimbus Roman"/>
          <w:color w:val="auto"/>
          <w:sz w:val="32"/>
          <w:szCs w:val="32"/>
          <w:shd w:val="clear" w:color="auto" w:fill="FFFFFF"/>
        </w:rPr>
        <w:t>，制定本办法。</w:t>
      </w:r>
    </w:p>
    <w:p>
      <w:pPr>
        <w:pStyle w:val="15"/>
        <w:keepNext w:val="0"/>
        <w:keepLines w:val="0"/>
        <w:pageBreakBefore w:val="0"/>
        <w:widowControl/>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Style w:val="18"/>
          <w:rFonts w:hint="default" w:ascii="Nimbus Roman" w:hAnsi="Nimbus Roman" w:eastAsia="仿宋_GB2312" w:cs="Nimbus Roman"/>
          <w:b w:val="0"/>
          <w:bCs/>
          <w:color w:val="auto"/>
          <w:sz w:val="32"/>
          <w:szCs w:val="32"/>
          <w:shd w:val="clear" w:color="auto" w:fill="FFFFFF"/>
        </w:rPr>
      </w:pPr>
      <w:r>
        <w:rPr>
          <w:rStyle w:val="18"/>
          <w:rFonts w:hint="default" w:ascii="Nimbus Roman" w:hAnsi="Nimbus Roman" w:eastAsia="仿宋_GB2312" w:cs="Nimbus Roman"/>
          <w:color w:val="auto"/>
          <w:sz w:val="32"/>
          <w:szCs w:val="32"/>
          <w:shd w:val="clear" w:color="auto" w:fill="FFFFFF"/>
        </w:rPr>
        <w:t xml:space="preserve">第二条 </w:t>
      </w:r>
      <w:r>
        <w:rPr>
          <w:rStyle w:val="18"/>
          <w:rFonts w:hint="default" w:ascii="Nimbus Roman" w:hAnsi="Nimbus Roman" w:eastAsia="仿宋_GB2312" w:cs="Nimbus Roman"/>
          <w:b w:val="0"/>
          <w:bCs/>
          <w:color w:val="auto"/>
          <w:sz w:val="32"/>
          <w:szCs w:val="32"/>
          <w:shd w:val="clear" w:color="auto" w:fill="FFFFFF"/>
        </w:rPr>
        <w:t>本办法所称农业用水权，是指农田灌溉水资源的使用权，包括纳入取水许可管理的灌区取水权和灌区内各类灌溉用水户的用水权。</w:t>
      </w:r>
    </w:p>
    <w:p>
      <w:pPr>
        <w:pStyle w:val="15"/>
        <w:keepNext w:val="0"/>
        <w:keepLines w:val="0"/>
        <w:pageBreakBefore w:val="0"/>
        <w:widowControl/>
        <w:shd w:val="clear" w:color="auto" w:fill="FFFFFF"/>
        <w:kinsoku/>
        <w:wordWrap/>
        <w:overflowPunct/>
        <w:autoSpaceDE/>
        <w:autoSpaceDN/>
        <w:bidi w:val="0"/>
        <w:adjustRightInd/>
        <w:snapToGrid/>
        <w:spacing w:beforeAutospacing="0" w:afterAutospacing="0" w:line="540" w:lineRule="exact"/>
        <w:ind w:firstLine="640" w:firstLineChars="200"/>
        <w:jc w:val="both"/>
        <w:textAlignment w:val="auto"/>
        <w:rPr>
          <w:rStyle w:val="18"/>
          <w:rFonts w:hint="default" w:ascii="Nimbus Roman" w:hAnsi="Nimbus Roman" w:eastAsia="仿宋_GB2312" w:cs="Nimbus Roman"/>
          <w:b w:val="0"/>
          <w:bCs/>
          <w:color w:val="auto"/>
          <w:sz w:val="32"/>
          <w:szCs w:val="32"/>
          <w:shd w:val="clear" w:color="auto" w:fill="FFFFFF"/>
        </w:rPr>
      </w:pPr>
      <w:r>
        <w:rPr>
          <w:rStyle w:val="18"/>
          <w:rFonts w:hint="default" w:ascii="Nimbus Roman" w:hAnsi="Nimbus Roman" w:eastAsia="仿宋_GB2312" w:cs="Nimbus Roman"/>
          <w:b w:val="0"/>
          <w:bCs/>
          <w:color w:val="auto"/>
          <w:sz w:val="32"/>
          <w:szCs w:val="32"/>
          <w:shd w:val="clear" w:color="auto" w:fill="FFFFFF"/>
        </w:rPr>
        <w:t>本办法所称农业用水权分配，是指将区域内农业用水</w:t>
      </w:r>
      <w:r>
        <w:rPr>
          <w:rStyle w:val="18"/>
          <w:rFonts w:hint="eastAsia" w:ascii="Nimbus Roman" w:hAnsi="Nimbus Roman" w:eastAsia="仿宋_GB2312" w:cs="Nimbus Roman"/>
          <w:b w:val="0"/>
          <w:bCs/>
          <w:color w:val="auto"/>
          <w:sz w:val="32"/>
          <w:szCs w:val="32"/>
          <w:shd w:val="clear" w:color="auto" w:fill="FFFFFF"/>
          <w:lang w:val="en-US" w:eastAsia="zh-CN"/>
        </w:rPr>
        <w:t>总量</w:t>
      </w:r>
      <w:r>
        <w:rPr>
          <w:rStyle w:val="18"/>
          <w:rFonts w:hint="default" w:ascii="Nimbus Roman" w:hAnsi="Nimbus Roman" w:eastAsia="仿宋_GB2312" w:cs="Nimbus Roman"/>
          <w:b w:val="0"/>
          <w:bCs/>
          <w:color w:val="auto"/>
          <w:sz w:val="32"/>
          <w:szCs w:val="32"/>
          <w:shd w:val="clear" w:color="auto" w:fill="FFFFFF"/>
        </w:rPr>
        <w:t>科学合理地分配给取用水户，并由有管辖权的水行政主管部门进行确认。</w:t>
      </w:r>
    </w:p>
    <w:p>
      <w:pPr>
        <w:pStyle w:val="15"/>
        <w:keepNext w:val="0"/>
        <w:keepLines w:val="0"/>
        <w:pageBreakBefore w:val="0"/>
        <w:widowControl/>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Fonts w:hint="default" w:ascii="Nimbus Roman" w:hAnsi="Nimbus Roman" w:eastAsia="仿宋_GB2312" w:cs="Nimbus Roman"/>
          <w:color w:val="auto"/>
          <w:sz w:val="32"/>
          <w:szCs w:val="32"/>
        </w:rPr>
      </w:pPr>
      <w:r>
        <w:rPr>
          <w:rStyle w:val="18"/>
          <w:rFonts w:hint="default" w:ascii="Nimbus Roman" w:hAnsi="Nimbus Roman" w:eastAsia="仿宋_GB2312" w:cs="Nimbus Roman"/>
          <w:color w:val="auto"/>
          <w:sz w:val="32"/>
          <w:szCs w:val="32"/>
          <w:shd w:val="clear" w:color="auto" w:fill="FFFFFF"/>
        </w:rPr>
        <w:t xml:space="preserve">第三条 </w:t>
      </w:r>
      <w:r>
        <w:rPr>
          <w:rFonts w:hint="default" w:ascii="Nimbus Roman" w:hAnsi="Nimbus Roman" w:eastAsia="仿宋_GB2312" w:cs="Nimbus Roman"/>
          <w:color w:val="auto"/>
          <w:sz w:val="32"/>
          <w:szCs w:val="32"/>
          <w:shd w:val="clear" w:color="auto" w:fill="FFFFFF"/>
        </w:rPr>
        <w:t>按照以水而定、量水而行，统筹兼顾、立足长远，因地制宜，分类施策的原则对农业用水权进行分配及管理。</w:t>
      </w:r>
    </w:p>
    <w:p>
      <w:pPr>
        <w:pStyle w:val="15"/>
        <w:keepNext w:val="0"/>
        <w:keepLines w:val="0"/>
        <w:pageBreakBefore w:val="0"/>
        <w:widowControl/>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Fonts w:hint="default" w:ascii="Nimbus Roman" w:hAnsi="Nimbus Roman" w:eastAsia="仿宋_GB2312" w:cs="Nimbus Roman"/>
          <w:bCs/>
          <w:color w:val="auto"/>
          <w:sz w:val="32"/>
          <w:szCs w:val="32"/>
        </w:rPr>
      </w:pPr>
      <w:r>
        <w:rPr>
          <w:rStyle w:val="18"/>
          <w:rFonts w:hint="default" w:ascii="Nimbus Roman" w:hAnsi="Nimbus Roman" w:eastAsia="仿宋_GB2312" w:cs="Nimbus Roman"/>
          <w:color w:val="auto"/>
          <w:sz w:val="32"/>
          <w:szCs w:val="32"/>
          <w:shd w:val="clear" w:color="auto" w:fill="FFFFFF"/>
        </w:rPr>
        <w:t xml:space="preserve">第四条 </w:t>
      </w:r>
      <w:r>
        <w:rPr>
          <w:rFonts w:hint="default" w:ascii="Nimbus Roman" w:hAnsi="Nimbus Roman" w:eastAsia="仿宋_GB2312" w:cs="Nimbus Roman"/>
          <w:bCs/>
          <w:color w:val="auto"/>
          <w:sz w:val="32"/>
          <w:szCs w:val="32"/>
        </w:rPr>
        <w:t>本办法适用于克拉玛依区内</w:t>
      </w:r>
      <w:r>
        <w:rPr>
          <w:rFonts w:hint="default" w:ascii="Nimbus Roman" w:hAnsi="Nimbus Roman" w:eastAsia="仿宋_GB2312" w:cs="Nimbus Roman"/>
          <w:color w:val="auto"/>
          <w:kern w:val="2"/>
          <w:sz w:val="32"/>
          <w:szCs w:val="32"/>
          <w:lang w:bidi="ar"/>
        </w:rPr>
        <w:t>开展农业用水权分配及相关管理活动</w:t>
      </w:r>
      <w:r>
        <w:rPr>
          <w:rFonts w:hint="default" w:ascii="Nimbus Roman" w:hAnsi="Nimbus Roman" w:eastAsia="仿宋_GB2312" w:cs="Nimbus Roman"/>
          <w:bCs/>
          <w:color w:val="auto"/>
          <w:sz w:val="32"/>
          <w:szCs w:val="32"/>
        </w:rPr>
        <w:t>的部门、单位</w:t>
      </w:r>
      <w:r>
        <w:rPr>
          <w:rFonts w:hint="default" w:ascii="Nimbus Roman" w:hAnsi="Nimbus Roman" w:eastAsia="仿宋_GB2312" w:cs="Nimbus Roman"/>
          <w:color w:val="auto"/>
          <w:sz w:val="32"/>
          <w:szCs w:val="32"/>
          <w:shd w:val="clear" w:color="auto" w:fill="FFFFFF"/>
        </w:rPr>
        <w:t>、组织或</w:t>
      </w:r>
      <w:r>
        <w:rPr>
          <w:rFonts w:hint="default" w:ascii="Nimbus Roman" w:hAnsi="Nimbus Roman" w:eastAsia="仿宋_GB2312" w:cs="Nimbus Roman"/>
          <w:bCs/>
          <w:color w:val="auto"/>
          <w:sz w:val="32"/>
          <w:szCs w:val="32"/>
        </w:rPr>
        <w:t>个人。</w:t>
      </w:r>
    </w:p>
    <w:p>
      <w:pPr>
        <w:keepNext w:val="0"/>
        <w:keepLines w:val="0"/>
        <w:pageBreakBefore w:val="0"/>
        <w:widowControl/>
        <w:shd w:val="clear" w:color="auto" w:fill="FFFFFF"/>
        <w:kinsoku/>
        <w:wordWrap/>
        <w:overflowPunct/>
        <w:autoSpaceDE/>
        <w:autoSpaceDN/>
        <w:bidi w:val="0"/>
        <w:adjustRightInd/>
        <w:snapToGrid/>
        <w:spacing w:line="540" w:lineRule="exact"/>
        <w:ind w:firstLine="642" w:firstLineChars="200"/>
        <w:textAlignment w:val="auto"/>
        <w:rPr>
          <w:rFonts w:hint="default" w:ascii="Nimbus Roman" w:hAnsi="Nimbus Roman" w:eastAsia="仿宋_GB2312" w:cs="Nimbus Roman"/>
          <w:bCs/>
          <w:color w:val="auto"/>
          <w:sz w:val="32"/>
          <w:szCs w:val="32"/>
        </w:rPr>
      </w:pPr>
      <w:r>
        <w:rPr>
          <w:rFonts w:hint="default" w:ascii="Nimbus Roman" w:hAnsi="Nimbus Roman" w:eastAsia="仿宋_GB2312" w:cs="Nimbus Roman"/>
          <w:b/>
          <w:bCs/>
          <w:color w:val="auto"/>
          <w:sz w:val="32"/>
          <w:szCs w:val="32"/>
        </w:rPr>
        <w:t xml:space="preserve">第五条 </w:t>
      </w:r>
      <w:r>
        <w:rPr>
          <w:rFonts w:hint="default" w:ascii="Nimbus Roman" w:hAnsi="Nimbus Roman" w:eastAsia="仿宋_GB2312" w:cs="Nimbus Roman"/>
          <w:bCs/>
          <w:color w:val="auto"/>
          <w:sz w:val="32"/>
          <w:szCs w:val="32"/>
        </w:rPr>
        <w:t>克拉玛依市水行政主管部门负责</w:t>
      </w:r>
      <w:r>
        <w:rPr>
          <w:rFonts w:hint="eastAsia" w:ascii="Nimbus Roman" w:hAnsi="Nimbus Roman" w:eastAsia="仿宋_GB2312" w:cs="Nimbus Roman"/>
          <w:bCs/>
          <w:color w:val="auto"/>
          <w:sz w:val="32"/>
          <w:szCs w:val="32"/>
          <w:lang w:eastAsia="zh-CN"/>
        </w:rPr>
        <w:t>全市</w:t>
      </w:r>
      <w:r>
        <w:rPr>
          <w:rFonts w:hint="default" w:ascii="Nimbus Roman" w:hAnsi="Nimbus Roman" w:eastAsia="仿宋_GB2312" w:cs="Nimbus Roman"/>
          <w:bCs/>
          <w:color w:val="auto"/>
          <w:sz w:val="32"/>
          <w:szCs w:val="32"/>
        </w:rPr>
        <w:t>农业用水权分配的管理和监督。克拉玛依区水行政主管部门负责本行政区域内农业用水权分配的组织实施和日常管理。灌区管理单位负责配合水行政主管部门开展农业用水权分配工作</w:t>
      </w:r>
      <w:r>
        <w:rPr>
          <w:rFonts w:hint="default" w:ascii="Nimbus Roman" w:hAnsi="Nimbus Roman" w:eastAsia="仿宋_GB2312" w:cs="Nimbus Roman"/>
          <w:color w:val="auto"/>
          <w:sz w:val="32"/>
          <w:szCs w:val="32"/>
          <w:lang w:bidi="ar"/>
        </w:rPr>
        <w:t>。</w:t>
      </w:r>
    </w:p>
    <w:p>
      <w:pPr>
        <w:keepNext w:val="0"/>
        <w:keepLines w:val="0"/>
        <w:pageBreakBefore w:val="0"/>
        <w:widowControl/>
        <w:shd w:val="clear" w:color="auto" w:fill="FFFFFF"/>
        <w:kinsoku/>
        <w:wordWrap/>
        <w:overflowPunct/>
        <w:autoSpaceDE/>
        <w:autoSpaceDN/>
        <w:bidi w:val="0"/>
        <w:adjustRightInd/>
        <w:snapToGrid/>
        <w:spacing w:line="540" w:lineRule="exact"/>
        <w:jc w:val="center"/>
        <w:textAlignment w:val="auto"/>
        <w:outlineLvl w:val="1"/>
        <w:rPr>
          <w:rFonts w:hint="default" w:ascii="Nimbus Roman" w:hAnsi="Nimbus Roman" w:eastAsia="黑体" w:cs="Nimbus Roman"/>
          <w:color w:val="auto"/>
          <w:sz w:val="32"/>
          <w:szCs w:val="32"/>
        </w:rPr>
      </w:pPr>
      <w:r>
        <w:rPr>
          <w:rFonts w:hint="default" w:ascii="Nimbus Roman" w:hAnsi="Nimbus Roman" w:eastAsia="黑体" w:cs="Nimbus Roman"/>
          <w:color w:val="auto"/>
          <w:kern w:val="0"/>
          <w:sz w:val="32"/>
          <w:szCs w:val="32"/>
          <w:shd w:val="clear" w:color="auto" w:fill="FFFFFF"/>
          <w:lang w:bidi="ar"/>
        </w:rPr>
        <w:t>第二章 可分配水量核定</w:t>
      </w:r>
    </w:p>
    <w:p>
      <w:pPr>
        <w:pStyle w:val="15"/>
        <w:keepNext w:val="0"/>
        <w:keepLines w:val="0"/>
        <w:pageBreakBefore w:val="0"/>
        <w:widowControl/>
        <w:numPr>
          <w:ilvl w:val="255"/>
          <w:numId w:val="0"/>
        </w:numPr>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Fonts w:hint="default" w:ascii="Nimbus Roman" w:hAnsi="Nimbus Roman" w:eastAsia="仿宋_GB2312" w:cs="Nimbus Roman"/>
          <w:color w:val="auto"/>
          <w:sz w:val="32"/>
          <w:szCs w:val="32"/>
        </w:rPr>
      </w:pPr>
      <w:r>
        <w:rPr>
          <w:rFonts w:hint="default" w:ascii="Nimbus Roman" w:hAnsi="Nimbus Roman" w:eastAsia="仿宋_GB2312" w:cs="Nimbus Roman"/>
          <w:b/>
          <w:bCs/>
          <w:color w:val="auto"/>
          <w:sz w:val="32"/>
          <w:szCs w:val="32"/>
        </w:rPr>
        <w:t xml:space="preserve">第六条 </w:t>
      </w:r>
      <w:r>
        <w:rPr>
          <w:rFonts w:hint="default" w:ascii="Nimbus Roman" w:hAnsi="Nimbus Roman" w:eastAsia="仿宋_GB2312" w:cs="Nimbus Roman"/>
          <w:color w:val="auto"/>
          <w:sz w:val="32"/>
          <w:szCs w:val="32"/>
        </w:rPr>
        <w:t>克拉玛依区可分配水量的水源类型包括地表水</w:t>
      </w:r>
      <w:r>
        <w:rPr>
          <w:rFonts w:hint="eastAsia" w:ascii="Nimbus Roman" w:hAnsi="Nimbus Roman" w:eastAsia="仿宋_GB2312" w:cs="Nimbus Roman"/>
          <w:color w:val="auto"/>
          <w:sz w:val="32"/>
          <w:szCs w:val="32"/>
          <w:lang w:eastAsia="zh-CN"/>
        </w:rPr>
        <w:t>（</w:t>
      </w:r>
      <w:r>
        <w:rPr>
          <w:rFonts w:hint="eastAsia" w:ascii="Nimbus Roman" w:hAnsi="Nimbus Roman" w:eastAsia="仿宋_GB2312" w:cs="Nimbus Roman"/>
          <w:color w:val="auto"/>
          <w:sz w:val="32"/>
          <w:szCs w:val="32"/>
          <w:lang w:val="en-US" w:eastAsia="zh-CN"/>
        </w:rPr>
        <w:t>域内地表水和</w:t>
      </w:r>
      <w:r>
        <w:rPr>
          <w:rFonts w:hint="default" w:ascii="Nimbus Roman" w:hAnsi="Nimbus Roman" w:eastAsia="仿宋_GB2312" w:cs="Nimbus Roman"/>
          <w:color w:val="auto"/>
          <w:sz w:val="32"/>
          <w:szCs w:val="32"/>
        </w:rPr>
        <w:t>域</w:t>
      </w:r>
      <w:r>
        <w:rPr>
          <w:rFonts w:hint="eastAsia" w:ascii="Nimbus Roman" w:hAnsi="Nimbus Roman" w:eastAsia="仿宋_GB2312" w:cs="Nimbus Roman"/>
          <w:color w:val="auto"/>
          <w:sz w:val="32"/>
          <w:szCs w:val="32"/>
          <w:lang w:val="en-US" w:eastAsia="zh-CN"/>
        </w:rPr>
        <w:t>外</w:t>
      </w:r>
      <w:r>
        <w:rPr>
          <w:rFonts w:hint="default" w:ascii="Nimbus Roman" w:hAnsi="Nimbus Roman" w:eastAsia="仿宋_GB2312" w:cs="Nimbus Roman"/>
          <w:color w:val="auto"/>
          <w:sz w:val="32"/>
          <w:szCs w:val="32"/>
        </w:rPr>
        <w:t>地表水</w:t>
      </w:r>
      <w:r>
        <w:rPr>
          <w:rFonts w:hint="eastAsia" w:ascii="Nimbus Roman" w:hAnsi="Nimbus Roman" w:eastAsia="仿宋_GB2312" w:cs="Nimbus Roman"/>
          <w:color w:val="auto"/>
          <w:sz w:val="32"/>
          <w:szCs w:val="32"/>
          <w:lang w:eastAsia="zh-CN"/>
        </w:rPr>
        <w:t>）</w:t>
      </w:r>
      <w:r>
        <w:rPr>
          <w:rFonts w:hint="default" w:ascii="Nimbus Roman" w:hAnsi="Nimbus Roman" w:eastAsia="仿宋_GB2312" w:cs="Nimbus Roman"/>
          <w:color w:val="auto"/>
          <w:sz w:val="32"/>
          <w:szCs w:val="32"/>
        </w:rPr>
        <w:t>、地下水和其他水源，地表水中，域内地表水主要来自玛纳斯河，其他均为域外地表水。</w:t>
      </w:r>
    </w:p>
    <w:p>
      <w:pPr>
        <w:pStyle w:val="15"/>
        <w:keepNext w:val="0"/>
        <w:keepLines w:val="0"/>
        <w:pageBreakBefore w:val="0"/>
        <w:widowControl/>
        <w:numPr>
          <w:ilvl w:val="255"/>
          <w:numId w:val="0"/>
        </w:numPr>
        <w:shd w:val="clear" w:color="auto" w:fill="FFFFFF"/>
        <w:kinsoku/>
        <w:wordWrap/>
        <w:overflowPunct/>
        <w:autoSpaceDE/>
        <w:autoSpaceDN/>
        <w:bidi w:val="0"/>
        <w:adjustRightInd/>
        <w:snapToGrid/>
        <w:spacing w:beforeAutospacing="0" w:afterAutospacing="0" w:line="540" w:lineRule="exact"/>
        <w:ind w:firstLine="640" w:firstLineChars="200"/>
        <w:jc w:val="both"/>
        <w:textAlignment w:val="auto"/>
        <w:rPr>
          <w:rFonts w:hint="default" w:ascii="Nimbus Roman" w:hAnsi="Nimbus Roman" w:eastAsia="仿宋_GB2312" w:cs="Nimbus Roman"/>
          <w:color w:val="auto"/>
          <w:sz w:val="32"/>
          <w:szCs w:val="32"/>
          <w:shd w:val="clear" w:color="auto" w:fill="FFFFFF"/>
        </w:rPr>
      </w:pPr>
      <w:r>
        <w:rPr>
          <w:rFonts w:hint="default" w:ascii="Nimbus Roman" w:hAnsi="Nimbus Roman" w:eastAsia="仿宋_GB2312" w:cs="Nimbus Roman"/>
          <w:color w:val="auto"/>
          <w:sz w:val="32"/>
          <w:szCs w:val="32"/>
        </w:rPr>
        <w:t>区域可分配水量不得超过“三条红线”用水总量控制指标，域内地表水可用水量、地下水控制指标以及批复的域外地表水可用水量为区域用水权利边界。</w:t>
      </w:r>
    </w:p>
    <w:p>
      <w:pPr>
        <w:pStyle w:val="15"/>
        <w:keepNext w:val="0"/>
        <w:keepLines w:val="0"/>
        <w:pageBreakBefore w:val="0"/>
        <w:widowControl/>
        <w:numPr>
          <w:ilvl w:val="255"/>
          <w:numId w:val="0"/>
        </w:numPr>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Fonts w:hint="default" w:ascii="Nimbus Roman" w:hAnsi="Nimbus Roman" w:eastAsia="仿宋_GB2312" w:cs="Nimbus Roman"/>
          <w:color w:val="auto"/>
          <w:sz w:val="32"/>
          <w:szCs w:val="32"/>
        </w:rPr>
      </w:pPr>
      <w:r>
        <w:rPr>
          <w:rFonts w:hint="default" w:ascii="Nimbus Roman" w:hAnsi="Nimbus Roman" w:eastAsia="仿宋_GB2312" w:cs="Nimbus Roman"/>
          <w:b/>
          <w:bCs/>
          <w:color w:val="auto"/>
          <w:sz w:val="32"/>
          <w:szCs w:val="32"/>
        </w:rPr>
        <w:t xml:space="preserve">第七条 </w:t>
      </w:r>
      <w:r>
        <w:rPr>
          <w:rFonts w:hint="eastAsia" w:ascii="仿宋_GB2312" w:hAnsi="仿宋_GB2312" w:eastAsia="仿宋_GB2312" w:cs="仿宋_GB2312"/>
          <w:color w:val="auto"/>
          <w:sz w:val="32"/>
          <w:szCs w:val="32"/>
        </w:rPr>
        <w:t>农业可分配水量为区域可分配水量扣除工业用水、生活用水、生态用水和预留水量后的剩余水量。农业可分配水量的预留比例</w:t>
      </w:r>
      <w:r>
        <w:rPr>
          <w:rFonts w:hint="eastAsia" w:ascii="仿宋_GB2312" w:hAnsi="仿宋_GB2312" w:eastAsia="仿宋_GB2312" w:cs="仿宋_GB2312"/>
          <w:color w:val="auto"/>
          <w:sz w:val="32"/>
          <w:szCs w:val="32"/>
          <w:lang w:val="en-US" w:eastAsia="zh-CN"/>
        </w:rPr>
        <w:t>原则上</w:t>
      </w:r>
      <w:r>
        <w:rPr>
          <w:rFonts w:hint="eastAsia" w:ascii="仿宋_GB2312" w:hAnsi="仿宋_GB2312" w:eastAsia="仿宋_GB2312" w:cs="仿宋_GB2312"/>
          <w:color w:val="auto"/>
          <w:sz w:val="32"/>
          <w:szCs w:val="32"/>
        </w:rPr>
        <w:t>一般不超过10%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具体比例可根据水资源条件和实际需求进行调整</w:t>
      </w:r>
      <w:r>
        <w:rPr>
          <w:rFonts w:hint="eastAsia" w:ascii="仿宋_GB2312" w:hAnsi="仿宋_GB2312" w:eastAsia="仿宋_GB2312" w:cs="仿宋_GB2312"/>
          <w:color w:val="auto"/>
          <w:sz w:val="32"/>
          <w:szCs w:val="32"/>
        </w:rPr>
        <w:t>。</w:t>
      </w:r>
    </w:p>
    <w:p>
      <w:pPr>
        <w:pStyle w:val="15"/>
        <w:keepNext w:val="0"/>
        <w:keepLines w:val="0"/>
        <w:pageBreakBefore w:val="0"/>
        <w:widowControl/>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Fonts w:hint="default" w:ascii="Nimbus Roman" w:hAnsi="Nimbus Roman" w:eastAsia="仿宋_GB2312" w:cs="Nimbus Roman"/>
          <w:color w:val="auto"/>
          <w:sz w:val="32"/>
          <w:szCs w:val="32"/>
        </w:rPr>
      </w:pPr>
      <w:r>
        <w:rPr>
          <w:rFonts w:hint="default" w:ascii="Nimbus Roman" w:hAnsi="Nimbus Roman" w:eastAsia="仿宋_GB2312" w:cs="Nimbus Roman"/>
          <w:b/>
          <w:bCs/>
          <w:color w:val="auto"/>
          <w:sz w:val="32"/>
          <w:szCs w:val="32"/>
        </w:rPr>
        <w:t xml:space="preserve">第八条 </w:t>
      </w:r>
      <w:r>
        <w:rPr>
          <w:rFonts w:hint="default" w:ascii="Nimbus Roman" w:hAnsi="Nimbus Roman" w:eastAsia="仿宋_GB2312" w:cs="Nimbus Roman"/>
          <w:color w:val="auto"/>
          <w:sz w:val="32"/>
          <w:szCs w:val="32"/>
        </w:rPr>
        <w:t>克拉玛依区农业用水以域外地表水为主，兼有少量地下水，农业用水权分配应明确至具体水源，按照优先利用地表水、合理开采地下水的原则进行水源配置。</w:t>
      </w:r>
    </w:p>
    <w:p>
      <w:pPr>
        <w:keepNext w:val="0"/>
        <w:keepLines w:val="0"/>
        <w:pageBreakBefore w:val="0"/>
        <w:widowControl/>
        <w:shd w:val="clear" w:color="auto" w:fill="FFFFFF"/>
        <w:kinsoku/>
        <w:wordWrap/>
        <w:overflowPunct/>
        <w:autoSpaceDE/>
        <w:autoSpaceDN/>
        <w:bidi w:val="0"/>
        <w:adjustRightInd/>
        <w:snapToGrid/>
        <w:spacing w:line="540" w:lineRule="exact"/>
        <w:jc w:val="center"/>
        <w:textAlignment w:val="auto"/>
        <w:outlineLvl w:val="1"/>
        <w:rPr>
          <w:rFonts w:hint="default" w:ascii="Nimbus Roman" w:hAnsi="Nimbus Roman" w:eastAsia="黑体" w:cs="Nimbus Roman"/>
          <w:color w:val="auto"/>
          <w:kern w:val="0"/>
          <w:sz w:val="32"/>
          <w:szCs w:val="32"/>
          <w:highlight w:val="yellow"/>
          <w:shd w:val="clear" w:color="auto" w:fill="FFFFFF"/>
          <w:lang w:bidi="ar"/>
        </w:rPr>
      </w:pPr>
      <w:r>
        <w:rPr>
          <w:rFonts w:hint="default" w:ascii="Nimbus Roman" w:hAnsi="Nimbus Roman" w:eastAsia="黑体" w:cs="Nimbus Roman"/>
          <w:color w:val="auto"/>
          <w:kern w:val="0"/>
          <w:sz w:val="32"/>
          <w:szCs w:val="32"/>
          <w:shd w:val="clear" w:color="auto" w:fill="FFFFFF"/>
          <w:lang w:bidi="ar"/>
        </w:rPr>
        <w:t>第三章 农业用水权分配</w:t>
      </w:r>
    </w:p>
    <w:p>
      <w:pPr>
        <w:pStyle w:val="15"/>
        <w:keepNext w:val="0"/>
        <w:keepLines w:val="0"/>
        <w:pageBreakBefore w:val="0"/>
        <w:widowControl/>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Fonts w:hint="default" w:ascii="Nimbus Roman" w:hAnsi="Nimbus Roman" w:eastAsia="仿宋_GB2312" w:cs="Nimbus Roman"/>
          <w:b w:val="0"/>
          <w:bCs/>
          <w:color w:val="auto"/>
          <w:sz w:val="32"/>
          <w:szCs w:val="32"/>
          <w:shd w:val="clear" w:color="auto" w:fill="FFFFFF"/>
          <w:lang w:bidi="ar"/>
        </w:rPr>
      </w:pPr>
      <w:r>
        <w:rPr>
          <w:rStyle w:val="18"/>
          <w:rFonts w:hint="default" w:ascii="Nimbus Roman" w:hAnsi="Nimbus Roman" w:eastAsia="仿宋_GB2312" w:cs="Nimbus Roman"/>
          <w:color w:val="auto"/>
          <w:sz w:val="32"/>
          <w:szCs w:val="32"/>
          <w:shd w:val="clear" w:color="auto" w:fill="FFFFFF"/>
        </w:rPr>
        <w:t xml:space="preserve">第九条 </w:t>
      </w:r>
      <w:r>
        <w:rPr>
          <w:rStyle w:val="18"/>
          <w:rFonts w:hint="default" w:ascii="Nimbus Roman" w:hAnsi="Nimbus Roman" w:eastAsia="仿宋_GB2312" w:cs="Nimbus Roman"/>
          <w:b w:val="0"/>
          <w:bCs/>
          <w:color w:val="auto"/>
          <w:sz w:val="32"/>
          <w:szCs w:val="32"/>
          <w:shd w:val="clear" w:color="auto" w:fill="FFFFFF"/>
        </w:rPr>
        <w:t>农业用水权分配范围包括农业开发区灌区及小拐乡灌区。农业用水权</w:t>
      </w:r>
      <w:r>
        <w:rPr>
          <w:rFonts w:hint="default" w:ascii="Nimbus Roman" w:hAnsi="Nimbus Roman" w:eastAsia="仿宋_GB2312" w:cs="Nimbus Roman"/>
          <w:b w:val="0"/>
          <w:bCs/>
          <w:color w:val="auto"/>
          <w:sz w:val="32"/>
          <w:szCs w:val="32"/>
          <w:shd w:val="clear" w:color="auto" w:fill="FFFFFF"/>
          <w:lang w:bidi="ar"/>
        </w:rPr>
        <w:t>分配到灌区内最适宜计量单元，</w:t>
      </w:r>
      <w:r>
        <w:rPr>
          <w:rStyle w:val="18"/>
          <w:rFonts w:hint="default" w:ascii="Nimbus Roman" w:hAnsi="Nimbus Roman" w:eastAsia="仿宋_GB2312" w:cs="Nimbus Roman"/>
          <w:b w:val="0"/>
          <w:bCs/>
          <w:color w:val="auto"/>
          <w:sz w:val="32"/>
          <w:szCs w:val="32"/>
          <w:shd w:val="clear" w:color="auto" w:fill="FFFFFF"/>
        </w:rPr>
        <w:t>分配对象为灌区内各类农业用水户</w:t>
      </w:r>
      <w:r>
        <w:rPr>
          <w:rFonts w:hint="default" w:ascii="Nimbus Roman" w:hAnsi="Nimbus Roman" w:eastAsia="仿宋_GB2312" w:cs="Nimbus Roman"/>
          <w:b w:val="0"/>
          <w:bCs/>
          <w:color w:val="auto"/>
          <w:sz w:val="32"/>
          <w:szCs w:val="32"/>
          <w:shd w:val="clear" w:color="auto" w:fill="FFFFFF"/>
          <w:lang w:bidi="ar"/>
        </w:rPr>
        <w:t>。分配水源包括经批复的域外地表水、域内地表水及地下水。</w:t>
      </w:r>
    </w:p>
    <w:p>
      <w:pPr>
        <w:pStyle w:val="15"/>
        <w:keepNext w:val="0"/>
        <w:keepLines w:val="0"/>
        <w:pageBreakBefore w:val="0"/>
        <w:widowControl/>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Style w:val="18"/>
          <w:rFonts w:hint="default" w:ascii="Nimbus Roman" w:hAnsi="Nimbus Roman" w:cs="Nimbus Roman"/>
          <w:color w:val="auto"/>
        </w:rPr>
      </w:pPr>
      <w:r>
        <w:rPr>
          <w:rStyle w:val="18"/>
          <w:rFonts w:hint="default" w:ascii="Nimbus Roman" w:hAnsi="Nimbus Roman" w:eastAsia="仿宋_GB2312" w:cs="Nimbus Roman"/>
          <w:color w:val="auto"/>
          <w:sz w:val="32"/>
          <w:szCs w:val="32"/>
        </w:rPr>
        <w:t xml:space="preserve">第十条 </w:t>
      </w:r>
      <w:r>
        <w:rPr>
          <w:rStyle w:val="18"/>
          <w:rFonts w:hint="default" w:ascii="Nimbus Roman" w:hAnsi="Nimbus Roman" w:eastAsia="仿宋_GB2312" w:cs="Nimbus Roman"/>
          <w:b w:val="0"/>
          <w:bCs w:val="0"/>
          <w:color w:val="auto"/>
          <w:sz w:val="32"/>
          <w:szCs w:val="32"/>
        </w:rPr>
        <w:t>农业</w:t>
      </w:r>
      <w:r>
        <w:rPr>
          <w:rFonts w:hint="default" w:ascii="Nimbus Roman" w:hAnsi="Nimbus Roman" w:eastAsia="仿宋_GB2312" w:cs="Nimbus Roman"/>
          <w:color w:val="auto"/>
          <w:sz w:val="32"/>
          <w:szCs w:val="32"/>
          <w:shd w:val="clear" w:color="auto" w:fill="FFFFFF"/>
        </w:rPr>
        <w:t>用水权分配形式包括取水许可证办理和用水权证核发。直接从河流、湖泊、地下取用水资源的灌区，依法办理取水许可证。灌区内的农业用水户由所在行政区水行政主管部门核定其合理用水量，并发放用水权证。</w:t>
      </w:r>
    </w:p>
    <w:p>
      <w:pPr>
        <w:pStyle w:val="15"/>
        <w:keepNext w:val="0"/>
        <w:keepLines w:val="0"/>
        <w:pageBreakBefore w:val="0"/>
        <w:widowControl/>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Fonts w:hint="default" w:ascii="Nimbus Roman" w:hAnsi="Nimbus Roman" w:eastAsia="仿宋_GB2312" w:cs="Nimbus Roman"/>
          <w:b/>
          <w:bCs/>
          <w:color w:val="auto"/>
          <w:sz w:val="32"/>
          <w:szCs w:val="32"/>
          <w:shd w:val="clear" w:color="auto" w:fill="FFFFFF"/>
        </w:rPr>
      </w:pPr>
      <w:r>
        <w:rPr>
          <w:rStyle w:val="18"/>
          <w:rFonts w:hint="default" w:ascii="Nimbus Roman" w:hAnsi="Nimbus Roman" w:eastAsia="仿宋_GB2312" w:cs="Nimbus Roman"/>
          <w:color w:val="auto"/>
          <w:sz w:val="32"/>
          <w:szCs w:val="32"/>
          <w:shd w:val="clear" w:color="auto" w:fill="FFFFFF"/>
        </w:rPr>
        <w:t xml:space="preserve">第十一条 </w:t>
      </w:r>
      <w:r>
        <w:rPr>
          <w:rStyle w:val="18"/>
          <w:rFonts w:hint="default" w:ascii="Nimbus Roman" w:hAnsi="Nimbus Roman" w:eastAsia="仿宋_GB2312" w:cs="Nimbus Roman"/>
          <w:b w:val="0"/>
          <w:bCs/>
          <w:color w:val="auto"/>
          <w:sz w:val="32"/>
          <w:szCs w:val="32"/>
          <w:shd w:val="clear" w:color="auto" w:fill="FFFFFF"/>
        </w:rPr>
        <w:t>克拉玛依区农业用水权分配综合考虑灌区取水许可水量、调水工程分配水量、灌溉面积、种植结构、</w:t>
      </w:r>
      <w:r>
        <w:rPr>
          <w:rFonts w:hint="default" w:ascii="Nimbus Roman" w:hAnsi="Nimbus Roman" w:eastAsia="仿宋_GB2312" w:cs="Nimbus Roman"/>
          <w:b w:val="0"/>
          <w:bCs w:val="0"/>
          <w:color w:val="auto"/>
          <w:sz w:val="32"/>
          <w:szCs w:val="32"/>
          <w:shd w:val="clear" w:color="auto" w:fill="FFFFFF"/>
        </w:rPr>
        <w:t>灌溉水利用系数</w:t>
      </w:r>
      <w:r>
        <w:rPr>
          <w:rStyle w:val="18"/>
          <w:rFonts w:hint="default" w:ascii="Nimbus Roman" w:hAnsi="Nimbus Roman" w:eastAsia="仿宋_GB2312" w:cs="Nimbus Roman"/>
          <w:b w:val="0"/>
          <w:bCs w:val="0"/>
          <w:color w:val="auto"/>
          <w:sz w:val="32"/>
          <w:szCs w:val="32"/>
          <w:shd w:val="clear" w:color="auto" w:fill="FFFFFF"/>
        </w:rPr>
        <w:t>等因素，对</w:t>
      </w:r>
      <w:r>
        <w:rPr>
          <w:rStyle w:val="18"/>
          <w:rFonts w:hint="default" w:ascii="Nimbus Roman" w:hAnsi="Nimbus Roman" w:eastAsia="仿宋_GB2312" w:cs="Nimbus Roman"/>
          <w:b w:val="0"/>
          <w:bCs/>
          <w:color w:val="auto"/>
          <w:sz w:val="32"/>
          <w:szCs w:val="32"/>
          <w:shd w:val="clear" w:color="auto" w:fill="FFFFFF"/>
        </w:rPr>
        <w:t>农业用水权进行明晰。</w:t>
      </w:r>
    </w:p>
    <w:p>
      <w:pPr>
        <w:pStyle w:val="15"/>
        <w:keepNext w:val="0"/>
        <w:keepLines w:val="0"/>
        <w:pageBreakBefore w:val="0"/>
        <w:widowControl/>
        <w:numPr>
          <w:ilvl w:val="0"/>
          <w:numId w:val="2"/>
        </w:numPr>
        <w:shd w:val="clear" w:color="auto" w:fill="FFFFFF"/>
        <w:kinsoku/>
        <w:wordWrap/>
        <w:overflowPunct/>
        <w:autoSpaceDE/>
        <w:autoSpaceDN/>
        <w:bidi w:val="0"/>
        <w:adjustRightInd/>
        <w:snapToGrid/>
        <w:spacing w:beforeAutospacing="0" w:afterAutospacing="0" w:line="540" w:lineRule="exact"/>
        <w:ind w:firstLine="640" w:firstLineChars="200"/>
        <w:jc w:val="both"/>
        <w:textAlignment w:val="auto"/>
        <w:rPr>
          <w:rFonts w:hint="default" w:ascii="Nimbus Roman" w:hAnsi="Nimbus Roman" w:eastAsia="仿宋_GB2312" w:cs="Nimbus Roman"/>
          <w:color w:val="auto"/>
          <w:sz w:val="32"/>
          <w:szCs w:val="32"/>
          <w:shd w:val="clear" w:color="auto" w:fill="FFFFFF"/>
        </w:rPr>
      </w:pPr>
      <w:r>
        <w:rPr>
          <w:rFonts w:hint="default" w:ascii="Nimbus Roman" w:hAnsi="Nimbus Roman" w:eastAsia="仿宋_GB2312" w:cs="Nimbus Roman"/>
          <w:color w:val="auto"/>
          <w:sz w:val="32"/>
          <w:szCs w:val="32"/>
          <w:shd w:val="clear" w:color="auto" w:fill="FFFFFF"/>
        </w:rPr>
        <w:t>确定灌溉用水户水权上限。对纳入取水许可管理的灌区，通过发放取水许可证明晰取水权，取水许可证载明的许可水量即为灌区内灌溉用水户水权的上限。</w:t>
      </w:r>
    </w:p>
    <w:p>
      <w:pPr>
        <w:pStyle w:val="15"/>
        <w:keepNext w:val="0"/>
        <w:keepLines w:val="0"/>
        <w:pageBreakBefore w:val="0"/>
        <w:widowControl/>
        <w:numPr>
          <w:ilvl w:val="0"/>
          <w:numId w:val="2"/>
        </w:numPr>
        <w:shd w:val="clear" w:color="auto" w:fill="FFFFFF"/>
        <w:kinsoku/>
        <w:wordWrap/>
        <w:overflowPunct/>
        <w:autoSpaceDE/>
        <w:autoSpaceDN/>
        <w:bidi w:val="0"/>
        <w:adjustRightInd/>
        <w:snapToGrid/>
        <w:spacing w:beforeAutospacing="0" w:afterAutospacing="0" w:line="540" w:lineRule="exact"/>
        <w:ind w:firstLine="640" w:firstLineChars="200"/>
        <w:jc w:val="both"/>
        <w:textAlignment w:val="auto"/>
        <w:rPr>
          <w:rFonts w:hint="default" w:ascii="Nimbus Roman" w:hAnsi="Nimbus Roman" w:eastAsia="仿宋_GB2312" w:cs="Nimbus Roman"/>
          <w:color w:val="auto"/>
          <w:sz w:val="32"/>
          <w:szCs w:val="32"/>
          <w:shd w:val="clear" w:color="auto" w:fill="FFFFFF"/>
        </w:rPr>
      </w:pPr>
      <w:r>
        <w:rPr>
          <w:rFonts w:hint="default" w:ascii="Nimbus Roman" w:hAnsi="Nimbus Roman" w:eastAsia="仿宋_GB2312" w:cs="Nimbus Roman"/>
          <w:color w:val="auto"/>
          <w:sz w:val="32"/>
          <w:szCs w:val="32"/>
          <w:shd w:val="clear" w:color="auto" w:fill="FFFFFF"/>
        </w:rPr>
        <w:t>确定灌溉用水户水权分配单元。</w:t>
      </w:r>
      <w:r>
        <w:rPr>
          <w:rFonts w:hint="default" w:ascii="Nimbus Roman" w:hAnsi="Nimbus Roman" w:eastAsia="仿宋_GB2312" w:cs="Nimbus Roman"/>
          <w:color w:val="auto"/>
          <w:kern w:val="2"/>
          <w:sz w:val="32"/>
          <w:szCs w:val="32"/>
          <w:shd w:val="clear" w:color="auto" w:fill="FFFFFF"/>
          <w:lang w:bidi="ar"/>
        </w:rPr>
        <w:t>按照分配层级与计量层级相匹配的原则，农业开发区灌区、小拐乡灌区将用水权分配至终端用水户。</w:t>
      </w:r>
    </w:p>
    <w:p>
      <w:pPr>
        <w:pStyle w:val="15"/>
        <w:keepNext w:val="0"/>
        <w:keepLines w:val="0"/>
        <w:pageBreakBefore w:val="0"/>
        <w:widowControl/>
        <w:numPr>
          <w:ilvl w:val="0"/>
          <w:numId w:val="2"/>
        </w:numPr>
        <w:shd w:val="clear" w:color="auto" w:fill="FFFFFF"/>
        <w:kinsoku/>
        <w:wordWrap/>
        <w:overflowPunct/>
        <w:autoSpaceDE/>
        <w:autoSpaceDN/>
        <w:bidi w:val="0"/>
        <w:adjustRightInd/>
        <w:snapToGrid/>
        <w:spacing w:beforeAutospacing="0" w:afterAutospacing="0" w:line="540" w:lineRule="exact"/>
        <w:ind w:firstLine="640" w:firstLineChars="200"/>
        <w:jc w:val="both"/>
        <w:textAlignment w:val="auto"/>
        <w:rPr>
          <w:rFonts w:hint="default" w:ascii="Nimbus Roman" w:hAnsi="Nimbus Roman" w:eastAsia="仿宋_GB2312" w:cs="Nimbus Roman"/>
          <w:color w:val="auto"/>
          <w:sz w:val="32"/>
          <w:szCs w:val="32"/>
          <w:shd w:val="clear" w:color="auto" w:fill="FFFFFF"/>
        </w:rPr>
      </w:pPr>
      <w:r>
        <w:rPr>
          <w:rFonts w:hint="default" w:ascii="Nimbus Roman" w:hAnsi="Nimbus Roman" w:eastAsia="仿宋_GB2312" w:cs="Nimbus Roman"/>
          <w:color w:val="auto"/>
          <w:sz w:val="32"/>
          <w:szCs w:val="32"/>
          <w:shd w:val="clear" w:color="auto" w:fill="FFFFFF"/>
        </w:rPr>
        <w:t>确定输水损失量。根据水源远近、输水方式、灌溉方式、蒸发渗漏等因素综合考虑，复核确定输水损失量。</w:t>
      </w:r>
    </w:p>
    <w:p>
      <w:pPr>
        <w:pStyle w:val="15"/>
        <w:keepNext w:val="0"/>
        <w:keepLines w:val="0"/>
        <w:pageBreakBefore w:val="0"/>
        <w:widowControl/>
        <w:numPr>
          <w:ilvl w:val="0"/>
          <w:numId w:val="2"/>
        </w:numPr>
        <w:shd w:val="clear" w:color="auto" w:fill="FFFFFF"/>
        <w:kinsoku/>
        <w:wordWrap/>
        <w:overflowPunct/>
        <w:autoSpaceDE/>
        <w:autoSpaceDN/>
        <w:bidi w:val="0"/>
        <w:adjustRightInd/>
        <w:snapToGrid/>
        <w:spacing w:beforeAutospacing="0" w:afterAutospacing="0" w:line="540" w:lineRule="exact"/>
        <w:ind w:firstLine="640" w:firstLineChars="200"/>
        <w:jc w:val="both"/>
        <w:textAlignment w:val="auto"/>
        <w:rPr>
          <w:rFonts w:hint="default" w:ascii="Nimbus Roman" w:hAnsi="Nimbus Roman" w:eastAsia="仿宋_GB2312" w:cs="Nimbus Roman"/>
          <w:color w:val="auto"/>
          <w:sz w:val="32"/>
          <w:szCs w:val="32"/>
          <w:shd w:val="clear" w:color="auto" w:fill="FFFFFF"/>
        </w:rPr>
      </w:pPr>
      <w:r>
        <w:rPr>
          <w:rFonts w:hint="default" w:ascii="Nimbus Roman" w:hAnsi="Nimbus Roman" w:eastAsia="仿宋_GB2312" w:cs="Nimbus Roman"/>
          <w:color w:val="auto"/>
          <w:sz w:val="32"/>
          <w:szCs w:val="32"/>
          <w:shd w:val="clear" w:color="auto" w:fill="FFFFFF"/>
        </w:rPr>
        <w:t>初步确定灌溉用水户水权。根据灌区内各用水大户及终端用水户取水层级及取水口位置，结合对应输水损失量、种植结构报送计划，计算灌溉用水户水权。</w:t>
      </w:r>
    </w:p>
    <w:p>
      <w:pPr>
        <w:pStyle w:val="15"/>
        <w:keepNext w:val="0"/>
        <w:keepLines w:val="0"/>
        <w:pageBreakBefore w:val="0"/>
        <w:widowControl/>
        <w:numPr>
          <w:ilvl w:val="0"/>
          <w:numId w:val="2"/>
        </w:numPr>
        <w:shd w:val="clear" w:color="auto" w:fill="FFFFFF"/>
        <w:kinsoku/>
        <w:wordWrap/>
        <w:overflowPunct/>
        <w:autoSpaceDE/>
        <w:autoSpaceDN/>
        <w:bidi w:val="0"/>
        <w:adjustRightInd/>
        <w:snapToGrid/>
        <w:spacing w:beforeAutospacing="0" w:afterAutospacing="0" w:line="540" w:lineRule="exact"/>
        <w:ind w:firstLine="640" w:firstLineChars="200"/>
        <w:jc w:val="both"/>
        <w:textAlignment w:val="auto"/>
        <w:rPr>
          <w:rFonts w:hint="default" w:ascii="Nimbus Roman" w:hAnsi="Nimbus Roman" w:eastAsia="仿宋_GB2312" w:cs="Nimbus Roman"/>
          <w:color w:val="auto"/>
          <w:sz w:val="32"/>
          <w:szCs w:val="32"/>
          <w:shd w:val="clear" w:color="auto" w:fill="FFFFFF"/>
        </w:rPr>
      </w:pPr>
      <w:r>
        <w:rPr>
          <w:rFonts w:hint="default" w:ascii="Nimbus Roman" w:hAnsi="Nimbus Roman" w:eastAsia="仿宋_GB2312" w:cs="Nimbus Roman"/>
          <w:color w:val="auto"/>
          <w:sz w:val="32"/>
          <w:szCs w:val="32"/>
          <w:shd w:val="clear" w:color="auto" w:fill="FFFFFF"/>
        </w:rPr>
        <w:t>平衡分析。将初步确定的各灌溉用水户水权返算到灌区取水口，计算得到灌溉用水户总水权。将灌溉用水户总水权与灌区农业取水许可水量进行比较，若低于灌区农业取水许可水量，则以此为最终结果；若高于灌区农业取水许可水量，则分析偏高的原因，进一步复核实际灌溉面积及输水损失量，确保灌溉用水户水权不超过农业许可水量。</w:t>
      </w:r>
    </w:p>
    <w:p>
      <w:pPr>
        <w:pStyle w:val="15"/>
        <w:keepNext w:val="0"/>
        <w:keepLines w:val="0"/>
        <w:pageBreakBefore w:val="0"/>
        <w:widowControl/>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Fonts w:hint="default" w:ascii="Nimbus Roman" w:hAnsi="Nimbus Roman" w:eastAsia="仿宋_GB2312" w:cs="Nimbus Roman"/>
          <w:color w:val="auto"/>
          <w:sz w:val="32"/>
          <w:szCs w:val="32"/>
          <w:shd w:val="clear" w:color="auto" w:fill="FFFFFF"/>
        </w:rPr>
      </w:pPr>
      <w:r>
        <w:rPr>
          <w:rFonts w:hint="default" w:ascii="Nimbus Roman" w:hAnsi="Nimbus Roman" w:eastAsia="仿宋_GB2312" w:cs="Nimbus Roman"/>
          <w:b/>
          <w:bCs/>
          <w:color w:val="auto"/>
          <w:sz w:val="32"/>
          <w:szCs w:val="32"/>
          <w:shd w:val="clear" w:color="auto" w:fill="FFFFFF"/>
        </w:rPr>
        <w:t xml:space="preserve">第十二条 </w:t>
      </w:r>
      <w:r>
        <w:rPr>
          <w:rFonts w:hint="default" w:ascii="Nimbus Roman" w:hAnsi="Nimbus Roman" w:eastAsia="仿宋_GB2312" w:cs="Nimbus Roman"/>
          <w:color w:val="auto"/>
          <w:sz w:val="32"/>
          <w:szCs w:val="32"/>
          <w:shd w:val="clear" w:color="auto" w:fill="FFFFFF"/>
        </w:rPr>
        <w:t>因不可抗力（包括特殊干旱年份），供水能力不能满足分配的用水权额度的，区水行政主管部门可根据实际情况进行统筹配置。</w:t>
      </w:r>
    </w:p>
    <w:p>
      <w:pPr>
        <w:keepNext w:val="0"/>
        <w:keepLines w:val="0"/>
        <w:pageBreakBefore w:val="0"/>
        <w:widowControl/>
        <w:shd w:val="clear" w:color="auto" w:fill="FFFFFF"/>
        <w:kinsoku/>
        <w:wordWrap/>
        <w:overflowPunct/>
        <w:autoSpaceDE/>
        <w:autoSpaceDN/>
        <w:bidi w:val="0"/>
        <w:adjustRightInd/>
        <w:snapToGrid/>
        <w:spacing w:line="540" w:lineRule="exact"/>
        <w:jc w:val="center"/>
        <w:textAlignment w:val="auto"/>
        <w:outlineLvl w:val="1"/>
        <w:rPr>
          <w:rFonts w:hint="default" w:ascii="Nimbus Roman" w:hAnsi="Nimbus Roman" w:eastAsia="黑体" w:cs="Nimbus Roman"/>
          <w:color w:val="auto"/>
          <w:sz w:val="32"/>
          <w:szCs w:val="32"/>
        </w:rPr>
      </w:pPr>
      <w:r>
        <w:rPr>
          <w:rFonts w:hint="default" w:ascii="Nimbus Roman" w:hAnsi="Nimbus Roman" w:eastAsia="黑体" w:cs="Nimbus Roman"/>
          <w:color w:val="auto"/>
          <w:kern w:val="0"/>
          <w:sz w:val="32"/>
          <w:szCs w:val="32"/>
          <w:shd w:val="clear" w:color="auto" w:fill="FFFFFF"/>
          <w:lang w:bidi="ar"/>
        </w:rPr>
        <w:t>第四章 权证管理</w:t>
      </w:r>
    </w:p>
    <w:p>
      <w:pPr>
        <w:keepNext w:val="0"/>
        <w:keepLines w:val="0"/>
        <w:pageBreakBefore w:val="0"/>
        <w:kinsoku/>
        <w:wordWrap/>
        <w:overflowPunct/>
        <w:autoSpaceDE/>
        <w:autoSpaceDN/>
        <w:bidi w:val="0"/>
        <w:adjustRightInd/>
        <w:snapToGrid/>
        <w:spacing w:line="540" w:lineRule="exact"/>
        <w:ind w:firstLine="642" w:firstLineChars="200"/>
        <w:textAlignment w:val="auto"/>
        <w:rPr>
          <w:rFonts w:hint="default" w:ascii="Nimbus Roman" w:hAnsi="Nimbus Roman" w:cs="Nimbus Roman"/>
          <w:b/>
          <w:bCs/>
          <w:color w:val="auto"/>
        </w:rPr>
      </w:pPr>
      <w:r>
        <w:rPr>
          <w:rStyle w:val="18"/>
          <w:rFonts w:hint="default" w:ascii="Nimbus Roman" w:hAnsi="Nimbus Roman" w:eastAsia="仿宋_GB2312" w:cs="Nimbus Roman"/>
          <w:color w:val="auto"/>
          <w:sz w:val="32"/>
          <w:szCs w:val="32"/>
        </w:rPr>
        <w:t xml:space="preserve">第十三条 </w:t>
      </w:r>
      <w:r>
        <w:rPr>
          <w:rStyle w:val="18"/>
          <w:rFonts w:hint="default" w:ascii="Nimbus Roman" w:hAnsi="Nimbus Roman" w:eastAsia="仿宋_GB2312" w:cs="Nimbus Roman"/>
          <w:b w:val="0"/>
          <w:bCs/>
          <w:color w:val="auto"/>
          <w:sz w:val="32"/>
          <w:szCs w:val="32"/>
        </w:rPr>
        <w:t>克拉玛依区水行政主管部门经摸底调查、统计复核、水权测算、公示、分配发证等流程，为灌区内灌溉用水户发放用水权证。</w:t>
      </w:r>
    </w:p>
    <w:p>
      <w:pPr>
        <w:pStyle w:val="15"/>
        <w:keepNext w:val="0"/>
        <w:keepLines w:val="0"/>
        <w:pageBreakBefore w:val="0"/>
        <w:widowControl/>
        <w:numPr>
          <w:ilvl w:val="255"/>
          <w:numId w:val="0"/>
        </w:numPr>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Fonts w:hint="default" w:ascii="Nimbus Roman" w:hAnsi="Nimbus Roman" w:eastAsia="仿宋_GB2312" w:cs="Nimbus Roman"/>
          <w:color w:val="auto"/>
          <w:sz w:val="31"/>
          <w:szCs w:val="31"/>
          <w:shd w:val="clear" w:color="auto" w:fill="FFFFFF"/>
        </w:rPr>
      </w:pPr>
      <w:r>
        <w:rPr>
          <w:rStyle w:val="18"/>
          <w:rFonts w:hint="default" w:ascii="Nimbus Roman" w:hAnsi="Nimbus Roman" w:eastAsia="仿宋_GB2312" w:cs="Nimbus Roman"/>
          <w:color w:val="auto"/>
          <w:sz w:val="32"/>
          <w:szCs w:val="32"/>
        </w:rPr>
        <w:t xml:space="preserve">第十四条 </w:t>
      </w:r>
      <w:r>
        <w:rPr>
          <w:rFonts w:hint="default" w:ascii="Nimbus Roman" w:hAnsi="Nimbus Roman" w:eastAsia="仿宋_GB2312" w:cs="Nimbus Roman"/>
          <w:color w:val="auto"/>
          <w:sz w:val="31"/>
          <w:szCs w:val="31"/>
          <w:shd w:val="clear" w:color="auto" w:fill="FFFFFF"/>
        </w:rPr>
        <w:t>用水权证实行电子化管理，相关数据录入用水权分配管理系统</w:t>
      </w:r>
      <w:r>
        <w:rPr>
          <w:rFonts w:hint="default" w:ascii="Nimbus Roman" w:hAnsi="Nimbus Roman" w:cs="Nimbus Roman"/>
          <w:color w:val="auto"/>
          <w:sz w:val="31"/>
          <w:szCs w:val="31"/>
          <w:shd w:val="clear" w:color="auto" w:fill="FFFFFF"/>
        </w:rPr>
        <w:t>。</w:t>
      </w:r>
      <w:r>
        <w:rPr>
          <w:rFonts w:hint="default" w:ascii="Nimbus Roman" w:hAnsi="Nimbus Roman" w:eastAsia="仿宋_GB2312" w:cs="Nimbus Roman"/>
          <w:color w:val="auto"/>
          <w:sz w:val="31"/>
          <w:szCs w:val="31"/>
          <w:shd w:val="clear" w:color="auto" w:fill="FFFFFF"/>
        </w:rPr>
        <w:t>用水权证应载明权利人的名称、证件号码或统一社会信用代码、分配水权量、取水工程、水源类型、取水用途、有效期等。</w:t>
      </w:r>
    </w:p>
    <w:p>
      <w:pPr>
        <w:keepNext w:val="0"/>
        <w:keepLines w:val="0"/>
        <w:pageBreakBefore w:val="0"/>
        <w:widowControl/>
        <w:shd w:val="clear" w:color="auto" w:fill="FFFFFF"/>
        <w:kinsoku/>
        <w:wordWrap/>
        <w:overflowPunct/>
        <w:autoSpaceDE/>
        <w:autoSpaceDN/>
        <w:bidi w:val="0"/>
        <w:adjustRightInd/>
        <w:snapToGrid/>
        <w:spacing w:line="540" w:lineRule="exact"/>
        <w:ind w:firstLine="642" w:firstLineChars="200"/>
        <w:textAlignment w:val="auto"/>
        <w:rPr>
          <w:rFonts w:hint="default" w:ascii="Nimbus Roman" w:hAnsi="Nimbus Roman" w:eastAsia="仿宋_GB2312" w:cs="Nimbus Roman"/>
          <w:color w:val="auto"/>
          <w:sz w:val="32"/>
          <w:szCs w:val="32"/>
          <w:shd w:val="clear" w:color="auto" w:fill="FFFFFF"/>
        </w:rPr>
      </w:pPr>
      <w:r>
        <w:rPr>
          <w:rFonts w:hint="default" w:ascii="Nimbus Roman" w:hAnsi="Nimbus Roman" w:eastAsia="仿宋_GB2312" w:cs="Nimbus Roman"/>
          <w:b/>
          <w:bCs/>
          <w:color w:val="auto"/>
          <w:sz w:val="32"/>
          <w:szCs w:val="32"/>
          <w:shd w:val="clear" w:color="auto" w:fill="FFFFFF"/>
        </w:rPr>
        <w:t>第十五条</w:t>
      </w:r>
      <w:r>
        <w:rPr>
          <w:rFonts w:hint="default" w:ascii="Nimbus Roman" w:hAnsi="Nimbus Roman" w:eastAsia="仿宋_GB2312" w:cs="Nimbus Roman"/>
          <w:color w:val="auto"/>
          <w:sz w:val="32"/>
          <w:szCs w:val="32"/>
          <w:shd w:val="clear" w:color="auto" w:fill="FFFFFF"/>
        </w:rPr>
        <w:t xml:space="preserve"> 用</w:t>
      </w:r>
      <w:r>
        <w:rPr>
          <w:rFonts w:hint="default" w:ascii="Nimbus Roman" w:hAnsi="Nimbus Roman" w:eastAsia="仿宋_GB2312" w:cs="Nimbus Roman"/>
          <w:color w:val="auto"/>
          <w:kern w:val="0"/>
          <w:sz w:val="32"/>
          <w:szCs w:val="32"/>
          <w:lang w:bidi="ar"/>
        </w:rPr>
        <w:t>水权持有人在权属凭证载明的事项中，享有取用水资源的权利。用水</w:t>
      </w:r>
      <w:r>
        <w:rPr>
          <w:rFonts w:hint="default" w:ascii="Nimbus Roman" w:hAnsi="Nimbus Roman" w:eastAsia="仿宋_GB2312" w:cs="Nimbus Roman"/>
          <w:color w:val="auto"/>
          <w:sz w:val="32"/>
          <w:szCs w:val="32"/>
          <w:shd w:val="clear" w:color="auto" w:fill="FFFFFF"/>
        </w:rPr>
        <w:t>权属发生变更的，权利人应向发证机关办理变更。权利人不再取用水的，应向发证机关办理注销登记。</w:t>
      </w:r>
    </w:p>
    <w:p>
      <w:pPr>
        <w:pStyle w:val="15"/>
        <w:keepNext w:val="0"/>
        <w:keepLines w:val="0"/>
        <w:pageBreakBefore w:val="0"/>
        <w:widowControl/>
        <w:numPr>
          <w:ilvl w:val="255"/>
          <w:numId w:val="0"/>
        </w:numPr>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Fonts w:hint="default" w:ascii="Nimbus Roman" w:hAnsi="Nimbus Roman" w:eastAsia="仿宋" w:cs="Nimbus Roman"/>
          <w:b/>
          <w:bCs/>
          <w:color w:val="auto"/>
          <w:sz w:val="31"/>
          <w:szCs w:val="31"/>
          <w:shd w:val="clear" w:color="auto" w:fill="FFFFFF"/>
        </w:rPr>
      </w:pPr>
      <w:r>
        <w:rPr>
          <w:rStyle w:val="18"/>
          <w:rFonts w:hint="default" w:ascii="Nimbus Roman" w:hAnsi="Nimbus Roman" w:eastAsia="仿宋_GB2312" w:cs="Nimbus Roman"/>
          <w:color w:val="auto"/>
          <w:sz w:val="32"/>
          <w:szCs w:val="32"/>
        </w:rPr>
        <w:t>第十六条</w:t>
      </w:r>
      <w:r>
        <w:rPr>
          <w:rStyle w:val="18"/>
          <w:rFonts w:hint="default" w:ascii="Nimbus Roman" w:hAnsi="Nimbus Roman" w:eastAsia="仿宋_GB2312" w:cs="Nimbus Roman"/>
          <w:b w:val="0"/>
          <w:bCs/>
          <w:color w:val="auto"/>
          <w:sz w:val="32"/>
          <w:szCs w:val="32"/>
        </w:rPr>
        <w:t xml:space="preserve"> 用水权证有效期不超过灌区取水许可有效期。用水权证有效期到期后，用水户或分配主体应向发证机关申请延续。</w:t>
      </w:r>
    </w:p>
    <w:p>
      <w:pPr>
        <w:pStyle w:val="15"/>
        <w:keepNext w:val="0"/>
        <w:keepLines w:val="0"/>
        <w:pageBreakBefore w:val="0"/>
        <w:widowControl/>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Style w:val="18"/>
          <w:rFonts w:hint="default" w:ascii="Nimbus Roman" w:hAnsi="Nimbus Roman" w:eastAsia="仿宋_GB2312" w:cs="Nimbus Roman"/>
          <w:color w:val="auto"/>
          <w:sz w:val="32"/>
          <w:szCs w:val="32"/>
        </w:rPr>
      </w:pPr>
      <w:r>
        <w:rPr>
          <w:rStyle w:val="18"/>
          <w:rFonts w:hint="default" w:ascii="Nimbus Roman" w:hAnsi="Nimbus Roman" w:eastAsia="仿宋_GB2312" w:cs="Nimbus Roman"/>
          <w:color w:val="auto"/>
          <w:sz w:val="32"/>
          <w:szCs w:val="32"/>
        </w:rPr>
        <w:t xml:space="preserve">第十七条 </w:t>
      </w:r>
      <w:r>
        <w:rPr>
          <w:rFonts w:hint="default" w:ascii="Nimbus Roman" w:hAnsi="Nimbus Roman" w:eastAsia="仿宋_GB2312" w:cs="Nimbus Roman"/>
          <w:color w:val="auto"/>
          <w:sz w:val="31"/>
          <w:szCs w:val="31"/>
          <w:shd w:val="clear" w:color="auto" w:fill="FFFFFF"/>
        </w:rPr>
        <w:t>用水权证核发后，权利人应当按照用水权证规定的用途使用水资源，未经批准不得擅自改变用途。</w:t>
      </w:r>
    </w:p>
    <w:p>
      <w:pPr>
        <w:keepNext w:val="0"/>
        <w:keepLines w:val="0"/>
        <w:pageBreakBefore w:val="0"/>
        <w:widowControl/>
        <w:shd w:val="clear" w:color="auto" w:fill="FFFFFF"/>
        <w:kinsoku/>
        <w:wordWrap/>
        <w:overflowPunct/>
        <w:autoSpaceDE/>
        <w:autoSpaceDN/>
        <w:bidi w:val="0"/>
        <w:adjustRightInd/>
        <w:snapToGrid/>
        <w:spacing w:line="540" w:lineRule="exact"/>
        <w:jc w:val="center"/>
        <w:textAlignment w:val="auto"/>
        <w:outlineLvl w:val="1"/>
        <w:rPr>
          <w:rFonts w:hint="default" w:ascii="Nimbus Roman" w:hAnsi="Nimbus Roman" w:eastAsia="黑体" w:cs="Nimbus Roman"/>
          <w:color w:val="auto"/>
          <w:sz w:val="32"/>
          <w:szCs w:val="32"/>
        </w:rPr>
      </w:pPr>
      <w:r>
        <w:rPr>
          <w:rFonts w:hint="default" w:ascii="Nimbus Roman" w:hAnsi="Nimbus Roman" w:eastAsia="黑体" w:cs="Nimbus Roman"/>
          <w:color w:val="auto"/>
          <w:kern w:val="0"/>
          <w:sz w:val="32"/>
          <w:szCs w:val="32"/>
          <w:shd w:val="clear" w:color="auto" w:fill="FFFFFF"/>
          <w:lang w:bidi="ar"/>
        </w:rPr>
        <w:t>第五章 附则</w:t>
      </w:r>
    </w:p>
    <w:p>
      <w:pPr>
        <w:pStyle w:val="15"/>
        <w:keepNext w:val="0"/>
        <w:keepLines w:val="0"/>
        <w:pageBreakBefore w:val="0"/>
        <w:widowControl/>
        <w:shd w:val="clear" w:color="auto" w:fill="FFFFFF"/>
        <w:kinsoku/>
        <w:wordWrap/>
        <w:overflowPunct/>
        <w:autoSpaceDE/>
        <w:autoSpaceDN/>
        <w:bidi w:val="0"/>
        <w:adjustRightInd/>
        <w:snapToGrid/>
        <w:spacing w:beforeAutospacing="0" w:afterAutospacing="0" w:line="540" w:lineRule="exact"/>
        <w:ind w:firstLine="642" w:firstLineChars="200"/>
        <w:jc w:val="both"/>
        <w:textAlignment w:val="auto"/>
        <w:rPr>
          <w:rFonts w:hint="default" w:ascii="Nimbus Roman" w:hAnsi="Nimbus Roman" w:eastAsia="仿宋_GB2312" w:cs="Nimbus Roman"/>
          <w:color w:val="auto"/>
          <w:sz w:val="32"/>
          <w:szCs w:val="32"/>
        </w:rPr>
      </w:pPr>
      <w:r>
        <w:rPr>
          <w:rStyle w:val="18"/>
          <w:rFonts w:hint="default" w:ascii="Nimbus Roman" w:hAnsi="Nimbus Roman" w:eastAsia="仿宋_GB2312" w:cs="Nimbus Roman"/>
          <w:color w:val="auto"/>
          <w:sz w:val="32"/>
          <w:szCs w:val="32"/>
          <w:shd w:val="clear" w:color="auto" w:fill="FFFFFF"/>
        </w:rPr>
        <w:t xml:space="preserve">第十八条 </w:t>
      </w:r>
      <w:r>
        <w:rPr>
          <w:rFonts w:hint="default" w:ascii="Nimbus Roman" w:hAnsi="Nimbus Roman" w:eastAsia="仿宋_GB2312" w:cs="Nimbus Roman"/>
          <w:color w:val="auto"/>
          <w:kern w:val="2"/>
          <w:sz w:val="32"/>
          <w:szCs w:val="32"/>
          <w:lang w:bidi="ar"/>
        </w:rPr>
        <w:t>本办法由克拉玛依区水行政主管部门负责解释。</w:t>
      </w:r>
      <w:r>
        <w:rPr>
          <w:rFonts w:hint="default" w:ascii="Nimbus Roman" w:hAnsi="Nimbus Roman" w:cs="Nimbus Roman"/>
          <w:color w:val="auto"/>
        </w:rPr>
        <w:t xml:space="preserve"> </w:t>
      </w:r>
    </w:p>
    <w:p>
      <w:pPr>
        <w:keepNext w:val="0"/>
        <w:keepLines w:val="0"/>
        <w:pageBreakBefore w:val="0"/>
        <w:kinsoku/>
        <w:wordWrap/>
        <w:overflowPunct/>
        <w:autoSpaceDE/>
        <w:autoSpaceDN/>
        <w:bidi w:val="0"/>
        <w:adjustRightInd/>
        <w:snapToGrid/>
        <w:spacing w:line="540" w:lineRule="exact"/>
        <w:ind w:firstLine="642" w:firstLineChars="200"/>
        <w:textAlignment w:val="auto"/>
        <w:rPr>
          <w:rFonts w:hint="default" w:ascii="Nimbus Roman" w:hAnsi="Nimbus Roman" w:eastAsia="仿宋_GB2312" w:cs="Nimbus Roman"/>
          <w:snapToGrid w:val="0"/>
          <w:color w:val="auto"/>
          <w:kern w:val="0"/>
          <w:sz w:val="32"/>
          <w:szCs w:val="32"/>
        </w:rPr>
      </w:pPr>
      <w:r>
        <w:rPr>
          <w:rFonts w:hint="default" w:ascii="Nimbus Roman" w:hAnsi="Nimbus Roman" w:eastAsia="仿宋_GB2312" w:cs="Nimbus Roman"/>
          <w:b/>
          <w:bCs/>
          <w:color w:val="auto"/>
          <w:sz w:val="32"/>
          <w:szCs w:val="32"/>
          <w:shd w:val="clear" w:color="auto" w:fill="FFFFFF"/>
        </w:rPr>
        <w:t>第十九条</w:t>
      </w:r>
      <w:r>
        <w:rPr>
          <w:rFonts w:hint="default" w:ascii="Nimbus Roman" w:hAnsi="Nimbus Roman" w:eastAsia="仿宋_GB2312" w:cs="Nimbus Roman"/>
          <w:color w:val="auto"/>
          <w:sz w:val="32"/>
          <w:szCs w:val="32"/>
          <w:shd w:val="clear" w:color="auto" w:fill="FFFFFF"/>
        </w:rPr>
        <w:t xml:space="preserve"> 本办法自</w:t>
      </w:r>
      <w:r>
        <w:rPr>
          <w:rFonts w:hint="eastAsia" w:ascii="Nimbus Roman" w:hAnsi="Nimbus Roman" w:eastAsia="仿宋_GB2312" w:cs="Nimbus Roman"/>
          <w:color w:val="auto"/>
          <w:sz w:val="32"/>
          <w:szCs w:val="32"/>
          <w:shd w:val="clear" w:color="auto" w:fill="FFFFFF"/>
          <w:lang w:val="en-US" w:eastAsia="zh-CN"/>
        </w:rPr>
        <w:t>2025</w:t>
      </w:r>
      <w:bookmarkStart w:id="0" w:name="_GoBack"/>
      <w:bookmarkEnd w:id="0"/>
      <w:r>
        <w:rPr>
          <w:rFonts w:hint="eastAsia" w:ascii="Nimbus Roman" w:hAnsi="Nimbus Roman" w:eastAsia="仿宋_GB2312" w:cs="Nimbus Roman"/>
          <w:color w:val="auto"/>
          <w:sz w:val="32"/>
          <w:szCs w:val="32"/>
          <w:shd w:val="clear" w:color="auto" w:fill="FFFFFF"/>
          <w:lang w:val="en-US" w:eastAsia="zh-CN"/>
        </w:rPr>
        <w:t>年6月1日</w:t>
      </w:r>
      <w:r>
        <w:rPr>
          <w:rFonts w:hint="default" w:ascii="Nimbus Roman" w:hAnsi="Nimbus Roman" w:eastAsia="仿宋_GB2312" w:cs="Nimbus Roman"/>
          <w:color w:val="auto"/>
          <w:sz w:val="32"/>
          <w:szCs w:val="32"/>
          <w:shd w:val="clear" w:color="auto" w:fill="FFFFFF"/>
        </w:rPr>
        <w:t>起施行。</w:t>
      </w:r>
    </w:p>
    <w:sectPr>
      <w:footerReference r:id="rId3" w:type="default"/>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Nimbus Roman">
    <w:panose1 w:val="00000500000000000000"/>
    <w:charset w:val="00"/>
    <w:family w:val="auto"/>
    <w:pitch w:val="default"/>
    <w:sig w:usb0="00000287" w:usb1="00000800" w:usb2="00000000" w:usb3="00000000" w:csb0="6000009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Nimbus Roman" w:hAnsi="Nimbus Roman" w:eastAsia="宋体" w:cs="Nimbus Roman"/>
                              <w:sz w:val="28"/>
                              <w:szCs w:val="28"/>
                            </w:rPr>
                            <w:fldChar w:fldCharType="begin"/>
                          </w:r>
                          <w:r>
                            <w:rPr>
                              <w:rFonts w:hint="default" w:ascii="Nimbus Roman" w:hAnsi="Nimbus Roman" w:eastAsia="宋体" w:cs="Nimbus Roman"/>
                              <w:sz w:val="28"/>
                              <w:szCs w:val="28"/>
                            </w:rPr>
                            <w:instrText xml:space="preserve"> PAGE  \* MERGEFORMAT </w:instrText>
                          </w:r>
                          <w:r>
                            <w:rPr>
                              <w:rFonts w:hint="default" w:ascii="Nimbus Roman" w:hAnsi="Nimbus Roman" w:eastAsia="宋体" w:cs="Nimbus Roman"/>
                              <w:sz w:val="28"/>
                              <w:szCs w:val="28"/>
                            </w:rPr>
                            <w:fldChar w:fldCharType="separate"/>
                          </w:r>
                          <w:r>
                            <w:rPr>
                              <w:rFonts w:hint="default" w:ascii="Nimbus Roman" w:hAnsi="Nimbus Roman" w:eastAsia="宋体" w:cs="Nimbus Roman"/>
                              <w:sz w:val="28"/>
                              <w:szCs w:val="28"/>
                            </w:rPr>
                            <w:t>1</w:t>
                          </w:r>
                          <w:r>
                            <w:rPr>
                              <w:rFonts w:hint="default" w:ascii="Nimbus Roman" w:hAnsi="Nimbus Roman" w:eastAsia="宋体" w:cs="Nimbus Roman"/>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Nimbus Roman" w:hAnsi="Nimbus Roman" w:eastAsia="宋体" w:cs="Nimbus Roman"/>
                        <w:sz w:val="28"/>
                        <w:szCs w:val="28"/>
                      </w:rPr>
                      <w:fldChar w:fldCharType="begin"/>
                    </w:r>
                    <w:r>
                      <w:rPr>
                        <w:rFonts w:hint="default" w:ascii="Nimbus Roman" w:hAnsi="Nimbus Roman" w:eastAsia="宋体" w:cs="Nimbus Roman"/>
                        <w:sz w:val="28"/>
                        <w:szCs w:val="28"/>
                      </w:rPr>
                      <w:instrText xml:space="preserve"> PAGE  \* MERGEFORMAT </w:instrText>
                    </w:r>
                    <w:r>
                      <w:rPr>
                        <w:rFonts w:hint="default" w:ascii="Nimbus Roman" w:hAnsi="Nimbus Roman" w:eastAsia="宋体" w:cs="Nimbus Roman"/>
                        <w:sz w:val="28"/>
                        <w:szCs w:val="28"/>
                      </w:rPr>
                      <w:fldChar w:fldCharType="separate"/>
                    </w:r>
                    <w:r>
                      <w:rPr>
                        <w:rFonts w:hint="default" w:ascii="Nimbus Roman" w:hAnsi="Nimbus Roman" w:eastAsia="宋体" w:cs="Nimbus Roman"/>
                        <w:sz w:val="28"/>
                        <w:szCs w:val="28"/>
                      </w:rPr>
                      <w:t>1</w:t>
                    </w:r>
                    <w:r>
                      <w:rPr>
                        <w:rFonts w:hint="default" w:ascii="Nimbus Roman" w:hAnsi="Nimbus Roman" w:eastAsia="宋体" w:cs="Nimbus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CFD7D6"/>
    <w:multiLevelType w:val="singleLevel"/>
    <w:tmpl w:val="B2CFD7D6"/>
    <w:lvl w:ilvl="0" w:tentative="0">
      <w:start w:val="1"/>
      <w:numFmt w:val="chineseCounting"/>
      <w:suff w:val="nothing"/>
      <w:lvlText w:val="（%1）"/>
      <w:lvlJc w:val="left"/>
      <w:rPr>
        <w:rFonts w:hint="eastAsia"/>
      </w:rPr>
    </w:lvl>
  </w:abstractNum>
  <w:abstractNum w:abstractNumId="1">
    <w:nsid w:val="3FB2B76F"/>
    <w:multiLevelType w:val="singleLevel"/>
    <w:tmpl w:val="3FB2B76F"/>
    <w:lvl w:ilvl="0" w:tentative="0">
      <w:start w:val="1"/>
      <w:numFmt w:val="decimal"/>
      <w:pStyle w:val="12"/>
      <w:lvlText w:val="%1."/>
      <w:lvlJc w:val="left"/>
      <w:pPr>
        <w:tabs>
          <w:tab w:val="left" w:pos="2040"/>
        </w:tabs>
        <w:ind w:left="20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kMjhiOTJhMjk4NDU5ZmVmYjc0Y2M0ZWU5NDgyYmYifQ=="/>
  </w:docVars>
  <w:rsids>
    <w:rsidRoot w:val="00132304"/>
    <w:rsid w:val="00001172"/>
    <w:rsid w:val="0002464F"/>
    <w:rsid w:val="00047A4D"/>
    <w:rsid w:val="000615A5"/>
    <w:rsid w:val="00110D7B"/>
    <w:rsid w:val="00132304"/>
    <w:rsid w:val="00133872"/>
    <w:rsid w:val="001C2317"/>
    <w:rsid w:val="00224ACE"/>
    <w:rsid w:val="00274CA4"/>
    <w:rsid w:val="00284E71"/>
    <w:rsid w:val="002869B7"/>
    <w:rsid w:val="002B1823"/>
    <w:rsid w:val="003127AD"/>
    <w:rsid w:val="0034697C"/>
    <w:rsid w:val="003947DD"/>
    <w:rsid w:val="003B4976"/>
    <w:rsid w:val="004047C1"/>
    <w:rsid w:val="00433104"/>
    <w:rsid w:val="00461874"/>
    <w:rsid w:val="00482D20"/>
    <w:rsid w:val="004A41CF"/>
    <w:rsid w:val="004B4829"/>
    <w:rsid w:val="004C08A2"/>
    <w:rsid w:val="004C3A46"/>
    <w:rsid w:val="005C4FE0"/>
    <w:rsid w:val="007479BB"/>
    <w:rsid w:val="00771F06"/>
    <w:rsid w:val="007B7FD3"/>
    <w:rsid w:val="007F66B5"/>
    <w:rsid w:val="00847B5B"/>
    <w:rsid w:val="00850E8B"/>
    <w:rsid w:val="008A0AE5"/>
    <w:rsid w:val="00941832"/>
    <w:rsid w:val="00975BCB"/>
    <w:rsid w:val="00980E65"/>
    <w:rsid w:val="00981361"/>
    <w:rsid w:val="009C065C"/>
    <w:rsid w:val="009E7F08"/>
    <w:rsid w:val="00A02504"/>
    <w:rsid w:val="00A309A6"/>
    <w:rsid w:val="00A31D3E"/>
    <w:rsid w:val="00A50810"/>
    <w:rsid w:val="00A97623"/>
    <w:rsid w:val="00AA0387"/>
    <w:rsid w:val="00AB528A"/>
    <w:rsid w:val="00AD2289"/>
    <w:rsid w:val="00AD6396"/>
    <w:rsid w:val="00B268A1"/>
    <w:rsid w:val="00B32EF5"/>
    <w:rsid w:val="00B83997"/>
    <w:rsid w:val="00BB0974"/>
    <w:rsid w:val="00BB42FE"/>
    <w:rsid w:val="00C900F0"/>
    <w:rsid w:val="00CA573A"/>
    <w:rsid w:val="00CD0872"/>
    <w:rsid w:val="00D761DC"/>
    <w:rsid w:val="00D95EA4"/>
    <w:rsid w:val="00DE01A8"/>
    <w:rsid w:val="00E45EBC"/>
    <w:rsid w:val="00FA1A70"/>
    <w:rsid w:val="00FB00CC"/>
    <w:rsid w:val="00FE0485"/>
    <w:rsid w:val="010C1558"/>
    <w:rsid w:val="011D4B66"/>
    <w:rsid w:val="011F1058"/>
    <w:rsid w:val="0163007E"/>
    <w:rsid w:val="016D314D"/>
    <w:rsid w:val="018541A3"/>
    <w:rsid w:val="018C73CD"/>
    <w:rsid w:val="01916E73"/>
    <w:rsid w:val="01C557F0"/>
    <w:rsid w:val="01D670AC"/>
    <w:rsid w:val="01E875D5"/>
    <w:rsid w:val="02085C45"/>
    <w:rsid w:val="02132748"/>
    <w:rsid w:val="02140087"/>
    <w:rsid w:val="02227750"/>
    <w:rsid w:val="022C5AD5"/>
    <w:rsid w:val="02430E53"/>
    <w:rsid w:val="024E0AF5"/>
    <w:rsid w:val="02594740"/>
    <w:rsid w:val="02594D84"/>
    <w:rsid w:val="028910F5"/>
    <w:rsid w:val="02902B06"/>
    <w:rsid w:val="02906DDE"/>
    <w:rsid w:val="02914750"/>
    <w:rsid w:val="02A158AD"/>
    <w:rsid w:val="02CA6685"/>
    <w:rsid w:val="02E46F48"/>
    <w:rsid w:val="02EF0F70"/>
    <w:rsid w:val="02F06A03"/>
    <w:rsid w:val="02F42531"/>
    <w:rsid w:val="02F57E7A"/>
    <w:rsid w:val="030E79BD"/>
    <w:rsid w:val="031B134C"/>
    <w:rsid w:val="03325AD4"/>
    <w:rsid w:val="03343EB4"/>
    <w:rsid w:val="036F01CA"/>
    <w:rsid w:val="03760229"/>
    <w:rsid w:val="03767AD3"/>
    <w:rsid w:val="038D63F9"/>
    <w:rsid w:val="03911261"/>
    <w:rsid w:val="03A4070C"/>
    <w:rsid w:val="03B95452"/>
    <w:rsid w:val="03B96414"/>
    <w:rsid w:val="03D1368C"/>
    <w:rsid w:val="03E13AB2"/>
    <w:rsid w:val="03F13142"/>
    <w:rsid w:val="045C4F7D"/>
    <w:rsid w:val="04701BEB"/>
    <w:rsid w:val="047F182D"/>
    <w:rsid w:val="04850771"/>
    <w:rsid w:val="04AF0F2D"/>
    <w:rsid w:val="04BA7A2B"/>
    <w:rsid w:val="04E42EA1"/>
    <w:rsid w:val="04FB10B8"/>
    <w:rsid w:val="051316F8"/>
    <w:rsid w:val="05462B07"/>
    <w:rsid w:val="054909A6"/>
    <w:rsid w:val="054F2E2C"/>
    <w:rsid w:val="056B2FE2"/>
    <w:rsid w:val="056F14E6"/>
    <w:rsid w:val="058257B7"/>
    <w:rsid w:val="05863B2B"/>
    <w:rsid w:val="058658B6"/>
    <w:rsid w:val="059E3A4D"/>
    <w:rsid w:val="059F0076"/>
    <w:rsid w:val="05C41928"/>
    <w:rsid w:val="05C7282C"/>
    <w:rsid w:val="05ED24F9"/>
    <w:rsid w:val="05EF1397"/>
    <w:rsid w:val="060F13BD"/>
    <w:rsid w:val="061145A4"/>
    <w:rsid w:val="06242EE9"/>
    <w:rsid w:val="063C3CFE"/>
    <w:rsid w:val="06402620"/>
    <w:rsid w:val="06427F7F"/>
    <w:rsid w:val="064A1DCC"/>
    <w:rsid w:val="06664A08"/>
    <w:rsid w:val="06855DE7"/>
    <w:rsid w:val="068E747A"/>
    <w:rsid w:val="068F3AD9"/>
    <w:rsid w:val="06A12F0C"/>
    <w:rsid w:val="06A54A9A"/>
    <w:rsid w:val="06A74930"/>
    <w:rsid w:val="06C27443"/>
    <w:rsid w:val="06D26F2F"/>
    <w:rsid w:val="06D8241A"/>
    <w:rsid w:val="06DE4C86"/>
    <w:rsid w:val="06E7087D"/>
    <w:rsid w:val="07282B60"/>
    <w:rsid w:val="073D0B4B"/>
    <w:rsid w:val="076666E3"/>
    <w:rsid w:val="077C4C19"/>
    <w:rsid w:val="07843D8B"/>
    <w:rsid w:val="0785401F"/>
    <w:rsid w:val="0789355E"/>
    <w:rsid w:val="078C3531"/>
    <w:rsid w:val="079C1893"/>
    <w:rsid w:val="07EE3EA4"/>
    <w:rsid w:val="07FB298C"/>
    <w:rsid w:val="081D67BD"/>
    <w:rsid w:val="08371ADA"/>
    <w:rsid w:val="08733EC4"/>
    <w:rsid w:val="08840F35"/>
    <w:rsid w:val="08D21829"/>
    <w:rsid w:val="08DD3C8D"/>
    <w:rsid w:val="09093557"/>
    <w:rsid w:val="092C33A5"/>
    <w:rsid w:val="09364068"/>
    <w:rsid w:val="093A05A5"/>
    <w:rsid w:val="094F496D"/>
    <w:rsid w:val="09537E6B"/>
    <w:rsid w:val="0959004F"/>
    <w:rsid w:val="095F346A"/>
    <w:rsid w:val="09605C78"/>
    <w:rsid w:val="096B1A0D"/>
    <w:rsid w:val="09752C0F"/>
    <w:rsid w:val="097F59EF"/>
    <w:rsid w:val="09810F91"/>
    <w:rsid w:val="0983624B"/>
    <w:rsid w:val="09AC0473"/>
    <w:rsid w:val="09AE3B1C"/>
    <w:rsid w:val="09BE2D1C"/>
    <w:rsid w:val="09C66DED"/>
    <w:rsid w:val="09C86CAF"/>
    <w:rsid w:val="09E45ECE"/>
    <w:rsid w:val="09EA131D"/>
    <w:rsid w:val="09EA2DCC"/>
    <w:rsid w:val="09EF0E17"/>
    <w:rsid w:val="0A336FC0"/>
    <w:rsid w:val="0A4436B2"/>
    <w:rsid w:val="0A6D010C"/>
    <w:rsid w:val="0A83189B"/>
    <w:rsid w:val="0A8C19F0"/>
    <w:rsid w:val="0AA173AA"/>
    <w:rsid w:val="0ABC13F3"/>
    <w:rsid w:val="0ABC39DD"/>
    <w:rsid w:val="0AC0761C"/>
    <w:rsid w:val="0AC22EEF"/>
    <w:rsid w:val="0ADE34DD"/>
    <w:rsid w:val="0AE92813"/>
    <w:rsid w:val="0AFD465D"/>
    <w:rsid w:val="0B0359E4"/>
    <w:rsid w:val="0B05144C"/>
    <w:rsid w:val="0B0D0DC7"/>
    <w:rsid w:val="0B3643A2"/>
    <w:rsid w:val="0B4C0CDB"/>
    <w:rsid w:val="0B5B15B2"/>
    <w:rsid w:val="0B630386"/>
    <w:rsid w:val="0B76278E"/>
    <w:rsid w:val="0B8334B2"/>
    <w:rsid w:val="0B855FC2"/>
    <w:rsid w:val="0B995B24"/>
    <w:rsid w:val="0BA735AA"/>
    <w:rsid w:val="0BF020A0"/>
    <w:rsid w:val="0C042BBB"/>
    <w:rsid w:val="0C643459"/>
    <w:rsid w:val="0C7B68E6"/>
    <w:rsid w:val="0C8A71E1"/>
    <w:rsid w:val="0C8D2485"/>
    <w:rsid w:val="0C913711"/>
    <w:rsid w:val="0CB931E1"/>
    <w:rsid w:val="0CCF317E"/>
    <w:rsid w:val="0CDF6A39"/>
    <w:rsid w:val="0CEE62FF"/>
    <w:rsid w:val="0D0E40BC"/>
    <w:rsid w:val="0D181DDC"/>
    <w:rsid w:val="0D3E2D2D"/>
    <w:rsid w:val="0D525C13"/>
    <w:rsid w:val="0D54174A"/>
    <w:rsid w:val="0DA51CE4"/>
    <w:rsid w:val="0DA8736C"/>
    <w:rsid w:val="0DBE7313"/>
    <w:rsid w:val="0DD249ED"/>
    <w:rsid w:val="0DDA22E2"/>
    <w:rsid w:val="0DE73433"/>
    <w:rsid w:val="0DE83D8B"/>
    <w:rsid w:val="0DED7FC8"/>
    <w:rsid w:val="0DFA0872"/>
    <w:rsid w:val="0E4351BF"/>
    <w:rsid w:val="0E6F3C89"/>
    <w:rsid w:val="0E81579A"/>
    <w:rsid w:val="0E9E4914"/>
    <w:rsid w:val="0EA039CE"/>
    <w:rsid w:val="0EB036EF"/>
    <w:rsid w:val="0EDE0708"/>
    <w:rsid w:val="0F0B5141"/>
    <w:rsid w:val="0F1621B1"/>
    <w:rsid w:val="0F207406"/>
    <w:rsid w:val="0F23461C"/>
    <w:rsid w:val="0F405549"/>
    <w:rsid w:val="0F424330"/>
    <w:rsid w:val="0F913AFB"/>
    <w:rsid w:val="0F964C67"/>
    <w:rsid w:val="0F9870B0"/>
    <w:rsid w:val="0FAB0C05"/>
    <w:rsid w:val="0FB412F3"/>
    <w:rsid w:val="0FD377DD"/>
    <w:rsid w:val="0FD55AB0"/>
    <w:rsid w:val="0FDE770A"/>
    <w:rsid w:val="0FF40519"/>
    <w:rsid w:val="0FF74BAC"/>
    <w:rsid w:val="100F749A"/>
    <w:rsid w:val="101E3781"/>
    <w:rsid w:val="101F6904"/>
    <w:rsid w:val="10767B39"/>
    <w:rsid w:val="10842941"/>
    <w:rsid w:val="10970963"/>
    <w:rsid w:val="10B77366"/>
    <w:rsid w:val="10E71917"/>
    <w:rsid w:val="10E90E77"/>
    <w:rsid w:val="110116EC"/>
    <w:rsid w:val="110B0E84"/>
    <w:rsid w:val="111372C1"/>
    <w:rsid w:val="111F414F"/>
    <w:rsid w:val="112F7720"/>
    <w:rsid w:val="11A2456B"/>
    <w:rsid w:val="11AB0440"/>
    <w:rsid w:val="11BD1E0D"/>
    <w:rsid w:val="11BF2A5D"/>
    <w:rsid w:val="11BF3A43"/>
    <w:rsid w:val="11EB076F"/>
    <w:rsid w:val="12042608"/>
    <w:rsid w:val="120509ED"/>
    <w:rsid w:val="121A05F6"/>
    <w:rsid w:val="121B2B00"/>
    <w:rsid w:val="122979DA"/>
    <w:rsid w:val="122F12A0"/>
    <w:rsid w:val="122F2BB0"/>
    <w:rsid w:val="12306371"/>
    <w:rsid w:val="12470EA7"/>
    <w:rsid w:val="12576A2A"/>
    <w:rsid w:val="1264517B"/>
    <w:rsid w:val="1275308A"/>
    <w:rsid w:val="129B44C5"/>
    <w:rsid w:val="12A07621"/>
    <w:rsid w:val="12AA0341"/>
    <w:rsid w:val="12AB6233"/>
    <w:rsid w:val="12AC36D3"/>
    <w:rsid w:val="12C90CA5"/>
    <w:rsid w:val="12D937E6"/>
    <w:rsid w:val="12DA6208"/>
    <w:rsid w:val="12EC6392"/>
    <w:rsid w:val="12EE2BD7"/>
    <w:rsid w:val="12F727AE"/>
    <w:rsid w:val="12FC0EAB"/>
    <w:rsid w:val="13141662"/>
    <w:rsid w:val="131E29DF"/>
    <w:rsid w:val="13333358"/>
    <w:rsid w:val="13486093"/>
    <w:rsid w:val="134D646B"/>
    <w:rsid w:val="13517FC7"/>
    <w:rsid w:val="13B611A9"/>
    <w:rsid w:val="13C05DDF"/>
    <w:rsid w:val="13D12325"/>
    <w:rsid w:val="13D13669"/>
    <w:rsid w:val="13FB13B8"/>
    <w:rsid w:val="140E4E82"/>
    <w:rsid w:val="141627A9"/>
    <w:rsid w:val="14217330"/>
    <w:rsid w:val="142876BE"/>
    <w:rsid w:val="14380DDF"/>
    <w:rsid w:val="14471F96"/>
    <w:rsid w:val="144A5A37"/>
    <w:rsid w:val="14873F54"/>
    <w:rsid w:val="148C5FFE"/>
    <w:rsid w:val="14A23D51"/>
    <w:rsid w:val="14B66591"/>
    <w:rsid w:val="14EC243A"/>
    <w:rsid w:val="14ED7E48"/>
    <w:rsid w:val="14FB59D2"/>
    <w:rsid w:val="15080A92"/>
    <w:rsid w:val="151A45C9"/>
    <w:rsid w:val="15331F2A"/>
    <w:rsid w:val="15400788"/>
    <w:rsid w:val="156161A0"/>
    <w:rsid w:val="156B0255"/>
    <w:rsid w:val="1582570D"/>
    <w:rsid w:val="15952E07"/>
    <w:rsid w:val="159E5A2B"/>
    <w:rsid w:val="15AB6BD4"/>
    <w:rsid w:val="15B8488F"/>
    <w:rsid w:val="15BE3BA0"/>
    <w:rsid w:val="15D92EB6"/>
    <w:rsid w:val="15E032CD"/>
    <w:rsid w:val="15E86439"/>
    <w:rsid w:val="15ED38D6"/>
    <w:rsid w:val="15F3045B"/>
    <w:rsid w:val="16163D13"/>
    <w:rsid w:val="166423D0"/>
    <w:rsid w:val="16AA0AB4"/>
    <w:rsid w:val="16B85E68"/>
    <w:rsid w:val="16E33624"/>
    <w:rsid w:val="16E80831"/>
    <w:rsid w:val="170E46AC"/>
    <w:rsid w:val="173C1264"/>
    <w:rsid w:val="176F57F1"/>
    <w:rsid w:val="17927E0D"/>
    <w:rsid w:val="17C0126A"/>
    <w:rsid w:val="17DB1A3C"/>
    <w:rsid w:val="17FF1EC9"/>
    <w:rsid w:val="18097716"/>
    <w:rsid w:val="18157813"/>
    <w:rsid w:val="183D60FE"/>
    <w:rsid w:val="18501589"/>
    <w:rsid w:val="185A5BEB"/>
    <w:rsid w:val="18771B8F"/>
    <w:rsid w:val="18791728"/>
    <w:rsid w:val="187E3B3D"/>
    <w:rsid w:val="188807A0"/>
    <w:rsid w:val="18D83812"/>
    <w:rsid w:val="18FC5550"/>
    <w:rsid w:val="191B5AE4"/>
    <w:rsid w:val="191D419E"/>
    <w:rsid w:val="192D23BD"/>
    <w:rsid w:val="19314F19"/>
    <w:rsid w:val="194D3781"/>
    <w:rsid w:val="19593B1A"/>
    <w:rsid w:val="195D7435"/>
    <w:rsid w:val="196E3B4F"/>
    <w:rsid w:val="196F74A1"/>
    <w:rsid w:val="198F76FA"/>
    <w:rsid w:val="19BC2CE8"/>
    <w:rsid w:val="19C802D7"/>
    <w:rsid w:val="19CF62C2"/>
    <w:rsid w:val="19D01F5C"/>
    <w:rsid w:val="19E95E44"/>
    <w:rsid w:val="1A091AFF"/>
    <w:rsid w:val="1A216A0C"/>
    <w:rsid w:val="1A4941E3"/>
    <w:rsid w:val="1A591082"/>
    <w:rsid w:val="1A832538"/>
    <w:rsid w:val="1A8966F3"/>
    <w:rsid w:val="1A923AA8"/>
    <w:rsid w:val="1A9526D4"/>
    <w:rsid w:val="1A9D5260"/>
    <w:rsid w:val="1A9F5002"/>
    <w:rsid w:val="1ACC71C3"/>
    <w:rsid w:val="1AE8639B"/>
    <w:rsid w:val="1AF025D6"/>
    <w:rsid w:val="1AF562DF"/>
    <w:rsid w:val="1B18593C"/>
    <w:rsid w:val="1B1A75F5"/>
    <w:rsid w:val="1B716401"/>
    <w:rsid w:val="1B7214C3"/>
    <w:rsid w:val="1B7F5149"/>
    <w:rsid w:val="1B91365E"/>
    <w:rsid w:val="1B990E9C"/>
    <w:rsid w:val="1B9E3C30"/>
    <w:rsid w:val="1BAF7BE9"/>
    <w:rsid w:val="1BB21CAF"/>
    <w:rsid w:val="1BC30BC1"/>
    <w:rsid w:val="1BCF3A2E"/>
    <w:rsid w:val="1C233F41"/>
    <w:rsid w:val="1C2819FA"/>
    <w:rsid w:val="1C2F2E9F"/>
    <w:rsid w:val="1C4B03DE"/>
    <w:rsid w:val="1C4B03F6"/>
    <w:rsid w:val="1C6A2184"/>
    <w:rsid w:val="1C733071"/>
    <w:rsid w:val="1C76185D"/>
    <w:rsid w:val="1CD649EA"/>
    <w:rsid w:val="1CE42BA5"/>
    <w:rsid w:val="1D1F3CE4"/>
    <w:rsid w:val="1D213406"/>
    <w:rsid w:val="1D37270A"/>
    <w:rsid w:val="1D3E58D5"/>
    <w:rsid w:val="1D4404E3"/>
    <w:rsid w:val="1D535C5B"/>
    <w:rsid w:val="1D6A253E"/>
    <w:rsid w:val="1D7A3739"/>
    <w:rsid w:val="1D7D454D"/>
    <w:rsid w:val="1D8B1819"/>
    <w:rsid w:val="1D910164"/>
    <w:rsid w:val="1DA11765"/>
    <w:rsid w:val="1DB65B5D"/>
    <w:rsid w:val="1DBF6704"/>
    <w:rsid w:val="1DC6338F"/>
    <w:rsid w:val="1DEA575C"/>
    <w:rsid w:val="1E016361"/>
    <w:rsid w:val="1E076EF4"/>
    <w:rsid w:val="1E143ADB"/>
    <w:rsid w:val="1E214C82"/>
    <w:rsid w:val="1E254C25"/>
    <w:rsid w:val="1E4B5246"/>
    <w:rsid w:val="1E515C2C"/>
    <w:rsid w:val="1E575C96"/>
    <w:rsid w:val="1E726556"/>
    <w:rsid w:val="1E7279E1"/>
    <w:rsid w:val="1E737F2F"/>
    <w:rsid w:val="1E74130E"/>
    <w:rsid w:val="1E79057C"/>
    <w:rsid w:val="1E8A3446"/>
    <w:rsid w:val="1E9C6EA1"/>
    <w:rsid w:val="1EAC384F"/>
    <w:rsid w:val="1ED95223"/>
    <w:rsid w:val="1EDD344A"/>
    <w:rsid w:val="1EE8079B"/>
    <w:rsid w:val="1EEA5DC9"/>
    <w:rsid w:val="1EFB632F"/>
    <w:rsid w:val="1F1115F8"/>
    <w:rsid w:val="1F1F77E7"/>
    <w:rsid w:val="1F38300F"/>
    <w:rsid w:val="1F655670"/>
    <w:rsid w:val="1F7D7517"/>
    <w:rsid w:val="1F7F6A85"/>
    <w:rsid w:val="1F831830"/>
    <w:rsid w:val="1F975B0F"/>
    <w:rsid w:val="1FA244C7"/>
    <w:rsid w:val="1FB5318C"/>
    <w:rsid w:val="1FD21CFC"/>
    <w:rsid w:val="1FD930B0"/>
    <w:rsid w:val="1FE576C0"/>
    <w:rsid w:val="20396A42"/>
    <w:rsid w:val="203B0A06"/>
    <w:rsid w:val="205A23C8"/>
    <w:rsid w:val="20692D45"/>
    <w:rsid w:val="206C7B59"/>
    <w:rsid w:val="207E7ACB"/>
    <w:rsid w:val="208529E1"/>
    <w:rsid w:val="20920F2B"/>
    <w:rsid w:val="20B3409F"/>
    <w:rsid w:val="20E34A75"/>
    <w:rsid w:val="20F660DD"/>
    <w:rsid w:val="20FA1088"/>
    <w:rsid w:val="21196807"/>
    <w:rsid w:val="21313DBD"/>
    <w:rsid w:val="213B5EEF"/>
    <w:rsid w:val="213F1E4D"/>
    <w:rsid w:val="217042A1"/>
    <w:rsid w:val="217E3A33"/>
    <w:rsid w:val="21A818FE"/>
    <w:rsid w:val="21AF6A5F"/>
    <w:rsid w:val="21B12285"/>
    <w:rsid w:val="21B67AB8"/>
    <w:rsid w:val="21CB4EE2"/>
    <w:rsid w:val="21CE0DD5"/>
    <w:rsid w:val="22014652"/>
    <w:rsid w:val="221B4A93"/>
    <w:rsid w:val="22427529"/>
    <w:rsid w:val="22433449"/>
    <w:rsid w:val="225D02D3"/>
    <w:rsid w:val="2264206E"/>
    <w:rsid w:val="2288472A"/>
    <w:rsid w:val="2293318E"/>
    <w:rsid w:val="22A67A68"/>
    <w:rsid w:val="22B45FA4"/>
    <w:rsid w:val="22BE091E"/>
    <w:rsid w:val="22C40D49"/>
    <w:rsid w:val="22E25CEF"/>
    <w:rsid w:val="22EC7FC1"/>
    <w:rsid w:val="22F41B1F"/>
    <w:rsid w:val="230279FE"/>
    <w:rsid w:val="232F5B97"/>
    <w:rsid w:val="23332917"/>
    <w:rsid w:val="234D63D9"/>
    <w:rsid w:val="236B6963"/>
    <w:rsid w:val="23C20527"/>
    <w:rsid w:val="23D95C70"/>
    <w:rsid w:val="23DD4662"/>
    <w:rsid w:val="23F96C63"/>
    <w:rsid w:val="24155D26"/>
    <w:rsid w:val="24204B0C"/>
    <w:rsid w:val="24210B95"/>
    <w:rsid w:val="24214C69"/>
    <w:rsid w:val="242F118F"/>
    <w:rsid w:val="24366D00"/>
    <w:rsid w:val="24F00724"/>
    <w:rsid w:val="250F4646"/>
    <w:rsid w:val="25126B5B"/>
    <w:rsid w:val="25250C26"/>
    <w:rsid w:val="253961CA"/>
    <w:rsid w:val="254A4B7A"/>
    <w:rsid w:val="25547D00"/>
    <w:rsid w:val="25943551"/>
    <w:rsid w:val="25AC789C"/>
    <w:rsid w:val="25C74746"/>
    <w:rsid w:val="25C77AC0"/>
    <w:rsid w:val="25CE4EA3"/>
    <w:rsid w:val="25D5108E"/>
    <w:rsid w:val="25D550BE"/>
    <w:rsid w:val="2640597E"/>
    <w:rsid w:val="26406FEB"/>
    <w:rsid w:val="267D1610"/>
    <w:rsid w:val="26BD411D"/>
    <w:rsid w:val="26C827BE"/>
    <w:rsid w:val="26CC4114"/>
    <w:rsid w:val="26CE11FD"/>
    <w:rsid w:val="26D26CFA"/>
    <w:rsid w:val="26D86491"/>
    <w:rsid w:val="26DC5BC2"/>
    <w:rsid w:val="26EB66B6"/>
    <w:rsid w:val="26F061F2"/>
    <w:rsid w:val="27000129"/>
    <w:rsid w:val="2720685C"/>
    <w:rsid w:val="272C0C5D"/>
    <w:rsid w:val="27484234"/>
    <w:rsid w:val="27547C5E"/>
    <w:rsid w:val="276E6CEA"/>
    <w:rsid w:val="27747D26"/>
    <w:rsid w:val="27786A6B"/>
    <w:rsid w:val="279A20F9"/>
    <w:rsid w:val="27B52FB5"/>
    <w:rsid w:val="27F90DCF"/>
    <w:rsid w:val="27FA4E86"/>
    <w:rsid w:val="280865AB"/>
    <w:rsid w:val="2809027B"/>
    <w:rsid w:val="28313377"/>
    <w:rsid w:val="283B4972"/>
    <w:rsid w:val="283E2157"/>
    <w:rsid w:val="285717B4"/>
    <w:rsid w:val="286C7DFA"/>
    <w:rsid w:val="2882435A"/>
    <w:rsid w:val="288461B3"/>
    <w:rsid w:val="28BA2F2B"/>
    <w:rsid w:val="28C40544"/>
    <w:rsid w:val="28C9670C"/>
    <w:rsid w:val="28CB0014"/>
    <w:rsid w:val="28EE1F2D"/>
    <w:rsid w:val="292A511A"/>
    <w:rsid w:val="294D5955"/>
    <w:rsid w:val="294E04C5"/>
    <w:rsid w:val="294E1D5D"/>
    <w:rsid w:val="294E7863"/>
    <w:rsid w:val="2953737C"/>
    <w:rsid w:val="295B06FC"/>
    <w:rsid w:val="29757221"/>
    <w:rsid w:val="29820584"/>
    <w:rsid w:val="29840175"/>
    <w:rsid w:val="29A951D3"/>
    <w:rsid w:val="29BC0E5D"/>
    <w:rsid w:val="29C82E5E"/>
    <w:rsid w:val="29EC5BBB"/>
    <w:rsid w:val="2A021BF3"/>
    <w:rsid w:val="2A0856B6"/>
    <w:rsid w:val="2A13421B"/>
    <w:rsid w:val="2A532E50"/>
    <w:rsid w:val="2A9924C5"/>
    <w:rsid w:val="2AC1560A"/>
    <w:rsid w:val="2AC8765B"/>
    <w:rsid w:val="2AE144BB"/>
    <w:rsid w:val="2AF810A5"/>
    <w:rsid w:val="2AFC7F3F"/>
    <w:rsid w:val="2B295A6D"/>
    <w:rsid w:val="2B2A7986"/>
    <w:rsid w:val="2B317493"/>
    <w:rsid w:val="2B352A68"/>
    <w:rsid w:val="2B4602A1"/>
    <w:rsid w:val="2B596834"/>
    <w:rsid w:val="2B8C133A"/>
    <w:rsid w:val="2BA467C4"/>
    <w:rsid w:val="2BAD32AF"/>
    <w:rsid w:val="2BB41EAB"/>
    <w:rsid w:val="2BD211FB"/>
    <w:rsid w:val="2BDE184A"/>
    <w:rsid w:val="2BE34B0B"/>
    <w:rsid w:val="2BEA7FC2"/>
    <w:rsid w:val="2C042478"/>
    <w:rsid w:val="2C130CA8"/>
    <w:rsid w:val="2C301ED0"/>
    <w:rsid w:val="2C581B53"/>
    <w:rsid w:val="2C776BEA"/>
    <w:rsid w:val="2C843EA1"/>
    <w:rsid w:val="2CA4515D"/>
    <w:rsid w:val="2CCA4F2E"/>
    <w:rsid w:val="2CE61FD1"/>
    <w:rsid w:val="2CE74110"/>
    <w:rsid w:val="2CF44CE2"/>
    <w:rsid w:val="2D2D40E8"/>
    <w:rsid w:val="2D404935"/>
    <w:rsid w:val="2D494A66"/>
    <w:rsid w:val="2D505CE8"/>
    <w:rsid w:val="2D6F0A0E"/>
    <w:rsid w:val="2D930AF0"/>
    <w:rsid w:val="2D9A6D0E"/>
    <w:rsid w:val="2DDC18CD"/>
    <w:rsid w:val="2DDC1E20"/>
    <w:rsid w:val="2DE16E41"/>
    <w:rsid w:val="2DEC283F"/>
    <w:rsid w:val="2DEF61DF"/>
    <w:rsid w:val="2DF45698"/>
    <w:rsid w:val="2DFE21D2"/>
    <w:rsid w:val="2E0106DB"/>
    <w:rsid w:val="2E0B6B8F"/>
    <w:rsid w:val="2E107030"/>
    <w:rsid w:val="2E196473"/>
    <w:rsid w:val="2E2504E7"/>
    <w:rsid w:val="2E4266CF"/>
    <w:rsid w:val="2E483AF8"/>
    <w:rsid w:val="2E5D15E9"/>
    <w:rsid w:val="2E68473E"/>
    <w:rsid w:val="2E7C1A97"/>
    <w:rsid w:val="2EAE79EC"/>
    <w:rsid w:val="2ED233E5"/>
    <w:rsid w:val="2ED46EF4"/>
    <w:rsid w:val="2EDB1EC0"/>
    <w:rsid w:val="2F1C6DC0"/>
    <w:rsid w:val="2F522CD5"/>
    <w:rsid w:val="2F566BC7"/>
    <w:rsid w:val="2F5B6B3B"/>
    <w:rsid w:val="2F69121B"/>
    <w:rsid w:val="2F6C7FFA"/>
    <w:rsid w:val="2F972814"/>
    <w:rsid w:val="2FB25676"/>
    <w:rsid w:val="2FB829A8"/>
    <w:rsid w:val="2FB93B20"/>
    <w:rsid w:val="2FD31874"/>
    <w:rsid w:val="2FFD7965"/>
    <w:rsid w:val="300725D0"/>
    <w:rsid w:val="303B4EC9"/>
    <w:rsid w:val="304B2D85"/>
    <w:rsid w:val="304F172E"/>
    <w:rsid w:val="306B0FC0"/>
    <w:rsid w:val="306E1634"/>
    <w:rsid w:val="30B85742"/>
    <w:rsid w:val="30B92F82"/>
    <w:rsid w:val="30BB52DC"/>
    <w:rsid w:val="30ED06D3"/>
    <w:rsid w:val="30FC7DBB"/>
    <w:rsid w:val="30FE579D"/>
    <w:rsid w:val="31210CD4"/>
    <w:rsid w:val="31216491"/>
    <w:rsid w:val="313317A5"/>
    <w:rsid w:val="31360E77"/>
    <w:rsid w:val="313B4B1E"/>
    <w:rsid w:val="3143058A"/>
    <w:rsid w:val="314371C5"/>
    <w:rsid w:val="316C14E8"/>
    <w:rsid w:val="317846DC"/>
    <w:rsid w:val="31817538"/>
    <w:rsid w:val="318576B0"/>
    <w:rsid w:val="318C245A"/>
    <w:rsid w:val="318D4F1A"/>
    <w:rsid w:val="31905D3D"/>
    <w:rsid w:val="319D5927"/>
    <w:rsid w:val="31B57B1F"/>
    <w:rsid w:val="31B948C8"/>
    <w:rsid w:val="31BC0C04"/>
    <w:rsid w:val="31C038E8"/>
    <w:rsid w:val="31D170E8"/>
    <w:rsid w:val="31D3254D"/>
    <w:rsid w:val="31D7242B"/>
    <w:rsid w:val="31E709B8"/>
    <w:rsid w:val="31E73973"/>
    <w:rsid w:val="322D0186"/>
    <w:rsid w:val="324F7515"/>
    <w:rsid w:val="32534EE0"/>
    <w:rsid w:val="32535640"/>
    <w:rsid w:val="325C5E14"/>
    <w:rsid w:val="32804CEA"/>
    <w:rsid w:val="328430A1"/>
    <w:rsid w:val="328F66AA"/>
    <w:rsid w:val="32A05486"/>
    <w:rsid w:val="32AF0B6A"/>
    <w:rsid w:val="32B018B0"/>
    <w:rsid w:val="32B979EC"/>
    <w:rsid w:val="32C1325B"/>
    <w:rsid w:val="32F10DEC"/>
    <w:rsid w:val="33395FB7"/>
    <w:rsid w:val="33601FBA"/>
    <w:rsid w:val="3379246A"/>
    <w:rsid w:val="337C0DD9"/>
    <w:rsid w:val="33AA142D"/>
    <w:rsid w:val="33AE2B4E"/>
    <w:rsid w:val="33C5057C"/>
    <w:rsid w:val="33FE78DE"/>
    <w:rsid w:val="342366F6"/>
    <w:rsid w:val="347050ED"/>
    <w:rsid w:val="34835B28"/>
    <w:rsid w:val="348A36DA"/>
    <w:rsid w:val="349A1E55"/>
    <w:rsid w:val="34BB0B3A"/>
    <w:rsid w:val="34ED745A"/>
    <w:rsid w:val="34EE59B8"/>
    <w:rsid w:val="34F12088"/>
    <w:rsid w:val="34FC4241"/>
    <w:rsid w:val="35124BA7"/>
    <w:rsid w:val="35690982"/>
    <w:rsid w:val="35733803"/>
    <w:rsid w:val="358B4050"/>
    <w:rsid w:val="359C55B5"/>
    <w:rsid w:val="35C47661"/>
    <w:rsid w:val="35C920E5"/>
    <w:rsid w:val="35EA2A6D"/>
    <w:rsid w:val="36133B3F"/>
    <w:rsid w:val="363B5F61"/>
    <w:rsid w:val="365450BA"/>
    <w:rsid w:val="366F450D"/>
    <w:rsid w:val="367954CF"/>
    <w:rsid w:val="367C3829"/>
    <w:rsid w:val="36826AE7"/>
    <w:rsid w:val="368B5615"/>
    <w:rsid w:val="369658C6"/>
    <w:rsid w:val="369E0774"/>
    <w:rsid w:val="36B34CE0"/>
    <w:rsid w:val="36CA6238"/>
    <w:rsid w:val="36CC770C"/>
    <w:rsid w:val="36DD3B7B"/>
    <w:rsid w:val="36E62BD0"/>
    <w:rsid w:val="36E85659"/>
    <w:rsid w:val="36F60525"/>
    <w:rsid w:val="37036531"/>
    <w:rsid w:val="370E71F8"/>
    <w:rsid w:val="371C5A1B"/>
    <w:rsid w:val="37205949"/>
    <w:rsid w:val="37332E54"/>
    <w:rsid w:val="37383DE0"/>
    <w:rsid w:val="373B4262"/>
    <w:rsid w:val="37893F93"/>
    <w:rsid w:val="378A04AC"/>
    <w:rsid w:val="37CE0DA5"/>
    <w:rsid w:val="37E050CE"/>
    <w:rsid w:val="37E22937"/>
    <w:rsid w:val="37F22377"/>
    <w:rsid w:val="3801490B"/>
    <w:rsid w:val="38046BA9"/>
    <w:rsid w:val="380B4F18"/>
    <w:rsid w:val="38400DAC"/>
    <w:rsid w:val="384B02F0"/>
    <w:rsid w:val="38526DA5"/>
    <w:rsid w:val="38554423"/>
    <w:rsid w:val="3858399E"/>
    <w:rsid w:val="38596116"/>
    <w:rsid w:val="385B2B82"/>
    <w:rsid w:val="385B5F66"/>
    <w:rsid w:val="387209EC"/>
    <w:rsid w:val="387904E3"/>
    <w:rsid w:val="387C357F"/>
    <w:rsid w:val="3893708B"/>
    <w:rsid w:val="389E431F"/>
    <w:rsid w:val="38AC10DB"/>
    <w:rsid w:val="38B14A22"/>
    <w:rsid w:val="38B73463"/>
    <w:rsid w:val="38BD12D8"/>
    <w:rsid w:val="38E40BB1"/>
    <w:rsid w:val="38F26844"/>
    <w:rsid w:val="390127F5"/>
    <w:rsid w:val="392F6D71"/>
    <w:rsid w:val="393B59BB"/>
    <w:rsid w:val="39567962"/>
    <w:rsid w:val="39A80FE1"/>
    <w:rsid w:val="39C414DA"/>
    <w:rsid w:val="39CF9DB9"/>
    <w:rsid w:val="39DD0FD7"/>
    <w:rsid w:val="39F214B6"/>
    <w:rsid w:val="3A1206A7"/>
    <w:rsid w:val="3A32242D"/>
    <w:rsid w:val="3A516081"/>
    <w:rsid w:val="3A595D9F"/>
    <w:rsid w:val="3A65444C"/>
    <w:rsid w:val="3A6C3422"/>
    <w:rsid w:val="3A9C14AA"/>
    <w:rsid w:val="3A9E1157"/>
    <w:rsid w:val="3AA3613D"/>
    <w:rsid w:val="3AD0053D"/>
    <w:rsid w:val="3AD257FB"/>
    <w:rsid w:val="3ADB6274"/>
    <w:rsid w:val="3B020276"/>
    <w:rsid w:val="3B1C2B44"/>
    <w:rsid w:val="3B305B2A"/>
    <w:rsid w:val="3B5319E0"/>
    <w:rsid w:val="3B7F24AC"/>
    <w:rsid w:val="3B893F22"/>
    <w:rsid w:val="3B94250B"/>
    <w:rsid w:val="3B962AF6"/>
    <w:rsid w:val="3B992603"/>
    <w:rsid w:val="3B9F7659"/>
    <w:rsid w:val="3BC04659"/>
    <w:rsid w:val="3BC61E6A"/>
    <w:rsid w:val="3C074A4D"/>
    <w:rsid w:val="3C184EA9"/>
    <w:rsid w:val="3C2E7B1B"/>
    <w:rsid w:val="3C444266"/>
    <w:rsid w:val="3C4660FE"/>
    <w:rsid w:val="3C485A6A"/>
    <w:rsid w:val="3C604398"/>
    <w:rsid w:val="3C685C69"/>
    <w:rsid w:val="3C6B2A27"/>
    <w:rsid w:val="3C9444CE"/>
    <w:rsid w:val="3CCE21D5"/>
    <w:rsid w:val="3CE1160A"/>
    <w:rsid w:val="3CF526DC"/>
    <w:rsid w:val="3D003392"/>
    <w:rsid w:val="3D004976"/>
    <w:rsid w:val="3D0D7808"/>
    <w:rsid w:val="3D1568BF"/>
    <w:rsid w:val="3D1D0F10"/>
    <w:rsid w:val="3D1E5719"/>
    <w:rsid w:val="3D252C97"/>
    <w:rsid w:val="3D25766C"/>
    <w:rsid w:val="3D5A216C"/>
    <w:rsid w:val="3D614364"/>
    <w:rsid w:val="3D8022D1"/>
    <w:rsid w:val="3DB04A94"/>
    <w:rsid w:val="3DC95994"/>
    <w:rsid w:val="3DE4101C"/>
    <w:rsid w:val="3DF37A00"/>
    <w:rsid w:val="3E145F95"/>
    <w:rsid w:val="3E224D5A"/>
    <w:rsid w:val="3E336DD6"/>
    <w:rsid w:val="3E645F10"/>
    <w:rsid w:val="3E6916C5"/>
    <w:rsid w:val="3EA74E08"/>
    <w:rsid w:val="3EAD2C3B"/>
    <w:rsid w:val="3EAF7200"/>
    <w:rsid w:val="3EC04FED"/>
    <w:rsid w:val="3ECD010A"/>
    <w:rsid w:val="3ED32542"/>
    <w:rsid w:val="3EF87E95"/>
    <w:rsid w:val="3EFD075A"/>
    <w:rsid w:val="3F054B39"/>
    <w:rsid w:val="3F0A1090"/>
    <w:rsid w:val="3F114560"/>
    <w:rsid w:val="3F273F11"/>
    <w:rsid w:val="3F2B2E59"/>
    <w:rsid w:val="3F3221F5"/>
    <w:rsid w:val="3F4775CA"/>
    <w:rsid w:val="3F49640E"/>
    <w:rsid w:val="3F546723"/>
    <w:rsid w:val="3F946283"/>
    <w:rsid w:val="3F9C3609"/>
    <w:rsid w:val="3FB82EC3"/>
    <w:rsid w:val="3FBA4C6A"/>
    <w:rsid w:val="4028343D"/>
    <w:rsid w:val="402E24CA"/>
    <w:rsid w:val="4044371A"/>
    <w:rsid w:val="4045350B"/>
    <w:rsid w:val="40550088"/>
    <w:rsid w:val="406533EE"/>
    <w:rsid w:val="409F0C0E"/>
    <w:rsid w:val="40B13403"/>
    <w:rsid w:val="40C92B0D"/>
    <w:rsid w:val="40CA719A"/>
    <w:rsid w:val="40D54A4C"/>
    <w:rsid w:val="40E926C7"/>
    <w:rsid w:val="40F87671"/>
    <w:rsid w:val="41015438"/>
    <w:rsid w:val="411A27B8"/>
    <w:rsid w:val="41205970"/>
    <w:rsid w:val="41214414"/>
    <w:rsid w:val="41224244"/>
    <w:rsid w:val="412256A6"/>
    <w:rsid w:val="41565837"/>
    <w:rsid w:val="41A609D7"/>
    <w:rsid w:val="41BC2768"/>
    <w:rsid w:val="41C7250F"/>
    <w:rsid w:val="41CC250A"/>
    <w:rsid w:val="41CE4A32"/>
    <w:rsid w:val="41DC121B"/>
    <w:rsid w:val="41EF0BE0"/>
    <w:rsid w:val="41F8734F"/>
    <w:rsid w:val="42100172"/>
    <w:rsid w:val="42106AAD"/>
    <w:rsid w:val="42633DA3"/>
    <w:rsid w:val="426C5848"/>
    <w:rsid w:val="42742570"/>
    <w:rsid w:val="42843A9B"/>
    <w:rsid w:val="42A81132"/>
    <w:rsid w:val="42B330BB"/>
    <w:rsid w:val="42BC5B71"/>
    <w:rsid w:val="42D943AC"/>
    <w:rsid w:val="42D96589"/>
    <w:rsid w:val="42DE3CF6"/>
    <w:rsid w:val="42F45373"/>
    <w:rsid w:val="42FF245B"/>
    <w:rsid w:val="432A29F9"/>
    <w:rsid w:val="433C713F"/>
    <w:rsid w:val="4344151C"/>
    <w:rsid w:val="434815A3"/>
    <w:rsid w:val="43894141"/>
    <w:rsid w:val="438C21DF"/>
    <w:rsid w:val="439103D1"/>
    <w:rsid w:val="43A70B87"/>
    <w:rsid w:val="43AD43D6"/>
    <w:rsid w:val="43B467E3"/>
    <w:rsid w:val="43C025AF"/>
    <w:rsid w:val="43E66A08"/>
    <w:rsid w:val="444A239A"/>
    <w:rsid w:val="44514EC7"/>
    <w:rsid w:val="445275B6"/>
    <w:rsid w:val="44534D50"/>
    <w:rsid w:val="4476513D"/>
    <w:rsid w:val="447B37ED"/>
    <w:rsid w:val="448E6F7C"/>
    <w:rsid w:val="449A344A"/>
    <w:rsid w:val="44B16767"/>
    <w:rsid w:val="44DC305D"/>
    <w:rsid w:val="451638DE"/>
    <w:rsid w:val="45221EE7"/>
    <w:rsid w:val="45252C0A"/>
    <w:rsid w:val="452A4ACF"/>
    <w:rsid w:val="452F40CB"/>
    <w:rsid w:val="45330EF8"/>
    <w:rsid w:val="456A0921"/>
    <w:rsid w:val="456F1A3A"/>
    <w:rsid w:val="45721D25"/>
    <w:rsid w:val="458B2F0B"/>
    <w:rsid w:val="45A54A7B"/>
    <w:rsid w:val="45A96621"/>
    <w:rsid w:val="4601320A"/>
    <w:rsid w:val="46182854"/>
    <w:rsid w:val="46221375"/>
    <w:rsid w:val="462502E0"/>
    <w:rsid w:val="467569DC"/>
    <w:rsid w:val="467A659E"/>
    <w:rsid w:val="469F7DCA"/>
    <w:rsid w:val="46A327AC"/>
    <w:rsid w:val="46AB6645"/>
    <w:rsid w:val="46AF431E"/>
    <w:rsid w:val="46AF7497"/>
    <w:rsid w:val="46C725E3"/>
    <w:rsid w:val="46DC373B"/>
    <w:rsid w:val="46DE3359"/>
    <w:rsid w:val="46E451F5"/>
    <w:rsid w:val="470663F7"/>
    <w:rsid w:val="47167644"/>
    <w:rsid w:val="471B0CF6"/>
    <w:rsid w:val="47312B62"/>
    <w:rsid w:val="4737253A"/>
    <w:rsid w:val="474258D4"/>
    <w:rsid w:val="474E2968"/>
    <w:rsid w:val="475B149D"/>
    <w:rsid w:val="475B5679"/>
    <w:rsid w:val="478D65B6"/>
    <w:rsid w:val="47DD67DA"/>
    <w:rsid w:val="47E56352"/>
    <w:rsid w:val="47FD78C1"/>
    <w:rsid w:val="480706A9"/>
    <w:rsid w:val="48131735"/>
    <w:rsid w:val="48163B5D"/>
    <w:rsid w:val="48287843"/>
    <w:rsid w:val="4882383E"/>
    <w:rsid w:val="48946E6B"/>
    <w:rsid w:val="48B76997"/>
    <w:rsid w:val="48C078A2"/>
    <w:rsid w:val="48E93BC2"/>
    <w:rsid w:val="49107B4A"/>
    <w:rsid w:val="493A1A21"/>
    <w:rsid w:val="494C26D6"/>
    <w:rsid w:val="496E227A"/>
    <w:rsid w:val="497D5A19"/>
    <w:rsid w:val="498039D0"/>
    <w:rsid w:val="49CB023F"/>
    <w:rsid w:val="49D6057A"/>
    <w:rsid w:val="49E374E0"/>
    <w:rsid w:val="49E777BC"/>
    <w:rsid w:val="4A161BFE"/>
    <w:rsid w:val="4A184C01"/>
    <w:rsid w:val="4A320C69"/>
    <w:rsid w:val="4A3367A7"/>
    <w:rsid w:val="4A6C1145"/>
    <w:rsid w:val="4A783B18"/>
    <w:rsid w:val="4A816FE4"/>
    <w:rsid w:val="4A92006A"/>
    <w:rsid w:val="4A992939"/>
    <w:rsid w:val="4A9A6BA0"/>
    <w:rsid w:val="4AAA1625"/>
    <w:rsid w:val="4AB654D4"/>
    <w:rsid w:val="4ABE64DF"/>
    <w:rsid w:val="4AD94A99"/>
    <w:rsid w:val="4AE9793E"/>
    <w:rsid w:val="4B017FA0"/>
    <w:rsid w:val="4B4E1108"/>
    <w:rsid w:val="4B7C5D9B"/>
    <w:rsid w:val="4B8B6C44"/>
    <w:rsid w:val="4B90493F"/>
    <w:rsid w:val="4BA45A4C"/>
    <w:rsid w:val="4BAA2645"/>
    <w:rsid w:val="4BD061F4"/>
    <w:rsid w:val="4BE620AD"/>
    <w:rsid w:val="4BE76E45"/>
    <w:rsid w:val="4BEB2103"/>
    <w:rsid w:val="4C143394"/>
    <w:rsid w:val="4C2233CE"/>
    <w:rsid w:val="4C22599F"/>
    <w:rsid w:val="4C5D6BD7"/>
    <w:rsid w:val="4C641172"/>
    <w:rsid w:val="4C7945B4"/>
    <w:rsid w:val="4C8C2A43"/>
    <w:rsid w:val="4CAA59D9"/>
    <w:rsid w:val="4CC271CF"/>
    <w:rsid w:val="4CCD1710"/>
    <w:rsid w:val="4CCD61DC"/>
    <w:rsid w:val="4CE57445"/>
    <w:rsid w:val="4CF447BD"/>
    <w:rsid w:val="4D0F176D"/>
    <w:rsid w:val="4D213C34"/>
    <w:rsid w:val="4D3463FF"/>
    <w:rsid w:val="4D661340"/>
    <w:rsid w:val="4D934B4D"/>
    <w:rsid w:val="4DA35654"/>
    <w:rsid w:val="4DA4677C"/>
    <w:rsid w:val="4DA56E98"/>
    <w:rsid w:val="4DA73E1C"/>
    <w:rsid w:val="4DB03373"/>
    <w:rsid w:val="4DCE6829"/>
    <w:rsid w:val="4E2576AA"/>
    <w:rsid w:val="4E2E077E"/>
    <w:rsid w:val="4E455058"/>
    <w:rsid w:val="4E5E14C2"/>
    <w:rsid w:val="4E696130"/>
    <w:rsid w:val="4E7B5DC8"/>
    <w:rsid w:val="4E8F104C"/>
    <w:rsid w:val="4E9262A4"/>
    <w:rsid w:val="4EB6585B"/>
    <w:rsid w:val="4EBA2F55"/>
    <w:rsid w:val="4EC9164F"/>
    <w:rsid w:val="4EE25C87"/>
    <w:rsid w:val="4EF64C75"/>
    <w:rsid w:val="4F0013A2"/>
    <w:rsid w:val="4F0A1675"/>
    <w:rsid w:val="4F1D5A68"/>
    <w:rsid w:val="4F2D5A17"/>
    <w:rsid w:val="4F352896"/>
    <w:rsid w:val="4F4C1513"/>
    <w:rsid w:val="4F7079D4"/>
    <w:rsid w:val="4FE676FC"/>
    <w:rsid w:val="4FFA4E67"/>
    <w:rsid w:val="50177DE2"/>
    <w:rsid w:val="50354BC0"/>
    <w:rsid w:val="50373AF5"/>
    <w:rsid w:val="50446DDB"/>
    <w:rsid w:val="5055041F"/>
    <w:rsid w:val="505C774A"/>
    <w:rsid w:val="508438F1"/>
    <w:rsid w:val="50961AFA"/>
    <w:rsid w:val="50B40E7A"/>
    <w:rsid w:val="50BC7288"/>
    <w:rsid w:val="50C86C31"/>
    <w:rsid w:val="50DA0DF3"/>
    <w:rsid w:val="50F230CE"/>
    <w:rsid w:val="50F3525F"/>
    <w:rsid w:val="51223BE8"/>
    <w:rsid w:val="513B4489"/>
    <w:rsid w:val="513E7947"/>
    <w:rsid w:val="5151375F"/>
    <w:rsid w:val="51540808"/>
    <w:rsid w:val="519F1E87"/>
    <w:rsid w:val="51DE45B5"/>
    <w:rsid w:val="51F92D80"/>
    <w:rsid w:val="52460F0E"/>
    <w:rsid w:val="525F6923"/>
    <w:rsid w:val="5277467D"/>
    <w:rsid w:val="5286714F"/>
    <w:rsid w:val="528D6258"/>
    <w:rsid w:val="52997FF7"/>
    <w:rsid w:val="529C6E4E"/>
    <w:rsid w:val="52AF55CB"/>
    <w:rsid w:val="52B13FF1"/>
    <w:rsid w:val="52C67669"/>
    <w:rsid w:val="530279FC"/>
    <w:rsid w:val="531D1642"/>
    <w:rsid w:val="532054A4"/>
    <w:rsid w:val="532E6036"/>
    <w:rsid w:val="53423508"/>
    <w:rsid w:val="53603AB9"/>
    <w:rsid w:val="538501CC"/>
    <w:rsid w:val="5389668C"/>
    <w:rsid w:val="538E4C39"/>
    <w:rsid w:val="53CE13B5"/>
    <w:rsid w:val="53E9300B"/>
    <w:rsid w:val="542A4EA9"/>
    <w:rsid w:val="54354E9B"/>
    <w:rsid w:val="54357BE1"/>
    <w:rsid w:val="54620C1E"/>
    <w:rsid w:val="547229FF"/>
    <w:rsid w:val="54A55DF1"/>
    <w:rsid w:val="54C021E1"/>
    <w:rsid w:val="54D3678F"/>
    <w:rsid w:val="54EB3100"/>
    <w:rsid w:val="55050544"/>
    <w:rsid w:val="55114F2F"/>
    <w:rsid w:val="552C643B"/>
    <w:rsid w:val="552D6CDE"/>
    <w:rsid w:val="554626D9"/>
    <w:rsid w:val="55472F5F"/>
    <w:rsid w:val="55492A1E"/>
    <w:rsid w:val="55555EB7"/>
    <w:rsid w:val="55677AE6"/>
    <w:rsid w:val="55787FDF"/>
    <w:rsid w:val="55AA247F"/>
    <w:rsid w:val="55CA38CF"/>
    <w:rsid w:val="55CE4700"/>
    <w:rsid w:val="55EF28BA"/>
    <w:rsid w:val="55F4139C"/>
    <w:rsid w:val="56484349"/>
    <w:rsid w:val="56513437"/>
    <w:rsid w:val="566322AC"/>
    <w:rsid w:val="5681694D"/>
    <w:rsid w:val="56876DAC"/>
    <w:rsid w:val="56996A50"/>
    <w:rsid w:val="56CF0869"/>
    <w:rsid w:val="56E631A0"/>
    <w:rsid w:val="56FB0913"/>
    <w:rsid w:val="571A7743"/>
    <w:rsid w:val="571E02CF"/>
    <w:rsid w:val="5725107D"/>
    <w:rsid w:val="57303E5D"/>
    <w:rsid w:val="576D3B4F"/>
    <w:rsid w:val="57711E3A"/>
    <w:rsid w:val="57941928"/>
    <w:rsid w:val="57C522C8"/>
    <w:rsid w:val="57CB791B"/>
    <w:rsid w:val="57D26A0B"/>
    <w:rsid w:val="57D60C04"/>
    <w:rsid w:val="57E936D1"/>
    <w:rsid w:val="57F67EE2"/>
    <w:rsid w:val="580D37D4"/>
    <w:rsid w:val="58494D78"/>
    <w:rsid w:val="584A65AA"/>
    <w:rsid w:val="58627919"/>
    <w:rsid w:val="587457DF"/>
    <w:rsid w:val="58910E97"/>
    <w:rsid w:val="58A44901"/>
    <w:rsid w:val="58A817F7"/>
    <w:rsid w:val="58B60D2E"/>
    <w:rsid w:val="58BA1494"/>
    <w:rsid w:val="58CF35DD"/>
    <w:rsid w:val="58D52AC0"/>
    <w:rsid w:val="58D6573B"/>
    <w:rsid w:val="58D933DC"/>
    <w:rsid w:val="5901480C"/>
    <w:rsid w:val="59353584"/>
    <w:rsid w:val="595B57C3"/>
    <w:rsid w:val="597F4C5B"/>
    <w:rsid w:val="5981562E"/>
    <w:rsid w:val="5983082E"/>
    <w:rsid w:val="59852A72"/>
    <w:rsid w:val="59BA0B04"/>
    <w:rsid w:val="59C46F08"/>
    <w:rsid w:val="59D474F2"/>
    <w:rsid w:val="59EA48E7"/>
    <w:rsid w:val="5A351D6E"/>
    <w:rsid w:val="5A5517F2"/>
    <w:rsid w:val="5A6247E4"/>
    <w:rsid w:val="5A786066"/>
    <w:rsid w:val="5A885ACD"/>
    <w:rsid w:val="5ACB1C04"/>
    <w:rsid w:val="5ADD5098"/>
    <w:rsid w:val="5AED0B80"/>
    <w:rsid w:val="5B134216"/>
    <w:rsid w:val="5B237652"/>
    <w:rsid w:val="5B273E95"/>
    <w:rsid w:val="5B3F4130"/>
    <w:rsid w:val="5B6C0888"/>
    <w:rsid w:val="5B6F27D3"/>
    <w:rsid w:val="5B891538"/>
    <w:rsid w:val="5B8E1FB8"/>
    <w:rsid w:val="5BA44339"/>
    <w:rsid w:val="5BB16E85"/>
    <w:rsid w:val="5BBB69B0"/>
    <w:rsid w:val="5BC96A9E"/>
    <w:rsid w:val="5BE077F8"/>
    <w:rsid w:val="5C0530BC"/>
    <w:rsid w:val="5C1753A4"/>
    <w:rsid w:val="5C241D7E"/>
    <w:rsid w:val="5C2C1386"/>
    <w:rsid w:val="5C4342BB"/>
    <w:rsid w:val="5C7C3D05"/>
    <w:rsid w:val="5C935188"/>
    <w:rsid w:val="5C9850A1"/>
    <w:rsid w:val="5C9C41D7"/>
    <w:rsid w:val="5C9E75AE"/>
    <w:rsid w:val="5CAF4FB0"/>
    <w:rsid w:val="5CC96E2B"/>
    <w:rsid w:val="5CDD4DD3"/>
    <w:rsid w:val="5D0F34FB"/>
    <w:rsid w:val="5D2C5AD5"/>
    <w:rsid w:val="5D367A55"/>
    <w:rsid w:val="5D524785"/>
    <w:rsid w:val="5D5376C8"/>
    <w:rsid w:val="5D9A03BD"/>
    <w:rsid w:val="5DB16602"/>
    <w:rsid w:val="5DE35E36"/>
    <w:rsid w:val="5DE62C8C"/>
    <w:rsid w:val="5DFA192D"/>
    <w:rsid w:val="5DFA59CC"/>
    <w:rsid w:val="5DFC18DA"/>
    <w:rsid w:val="5E2603D7"/>
    <w:rsid w:val="5E6A2037"/>
    <w:rsid w:val="5E774E8C"/>
    <w:rsid w:val="5E7E092B"/>
    <w:rsid w:val="5E8633CD"/>
    <w:rsid w:val="5E8B74CA"/>
    <w:rsid w:val="5EAF6CA0"/>
    <w:rsid w:val="5EB824D9"/>
    <w:rsid w:val="5EF412F0"/>
    <w:rsid w:val="5F1E0795"/>
    <w:rsid w:val="5F2342D7"/>
    <w:rsid w:val="5F2605AE"/>
    <w:rsid w:val="5F372DC7"/>
    <w:rsid w:val="5F3901A2"/>
    <w:rsid w:val="5F3A225D"/>
    <w:rsid w:val="5F4475AD"/>
    <w:rsid w:val="5F561E53"/>
    <w:rsid w:val="5F5C5E12"/>
    <w:rsid w:val="5F682628"/>
    <w:rsid w:val="5F6A4A68"/>
    <w:rsid w:val="5F6C0012"/>
    <w:rsid w:val="5F6F504E"/>
    <w:rsid w:val="5F746727"/>
    <w:rsid w:val="5FC93E20"/>
    <w:rsid w:val="5FCF606C"/>
    <w:rsid w:val="5FE22D60"/>
    <w:rsid w:val="5FFBB6A4"/>
    <w:rsid w:val="6013411C"/>
    <w:rsid w:val="603A5228"/>
    <w:rsid w:val="603B4325"/>
    <w:rsid w:val="60411DD5"/>
    <w:rsid w:val="60462226"/>
    <w:rsid w:val="604B27B0"/>
    <w:rsid w:val="604B4ED0"/>
    <w:rsid w:val="606E6A02"/>
    <w:rsid w:val="607778FA"/>
    <w:rsid w:val="60837FAB"/>
    <w:rsid w:val="609A263C"/>
    <w:rsid w:val="60BA68AB"/>
    <w:rsid w:val="60F5044C"/>
    <w:rsid w:val="60F8529F"/>
    <w:rsid w:val="61023F98"/>
    <w:rsid w:val="61077F76"/>
    <w:rsid w:val="6120707D"/>
    <w:rsid w:val="6129381F"/>
    <w:rsid w:val="613E7167"/>
    <w:rsid w:val="61571EFE"/>
    <w:rsid w:val="616D4BDD"/>
    <w:rsid w:val="617B793F"/>
    <w:rsid w:val="619D6CD6"/>
    <w:rsid w:val="619E5D62"/>
    <w:rsid w:val="61F87343"/>
    <w:rsid w:val="61FD7553"/>
    <w:rsid w:val="621063E4"/>
    <w:rsid w:val="621F1EEF"/>
    <w:rsid w:val="6223212B"/>
    <w:rsid w:val="623D17E4"/>
    <w:rsid w:val="6249692C"/>
    <w:rsid w:val="624F778A"/>
    <w:rsid w:val="625463F2"/>
    <w:rsid w:val="62577874"/>
    <w:rsid w:val="62AC4106"/>
    <w:rsid w:val="62BA653A"/>
    <w:rsid w:val="62BF7375"/>
    <w:rsid w:val="62DC7D34"/>
    <w:rsid w:val="62DD61FC"/>
    <w:rsid w:val="62E71D83"/>
    <w:rsid w:val="63080C95"/>
    <w:rsid w:val="63097573"/>
    <w:rsid w:val="630E5B1F"/>
    <w:rsid w:val="631C3928"/>
    <w:rsid w:val="63287835"/>
    <w:rsid w:val="6331764E"/>
    <w:rsid w:val="633F645D"/>
    <w:rsid w:val="63650B3D"/>
    <w:rsid w:val="63792321"/>
    <w:rsid w:val="63812774"/>
    <w:rsid w:val="63855F9C"/>
    <w:rsid w:val="63B22F80"/>
    <w:rsid w:val="63D152EE"/>
    <w:rsid w:val="63E22195"/>
    <w:rsid w:val="63FD7299"/>
    <w:rsid w:val="64473911"/>
    <w:rsid w:val="646D337D"/>
    <w:rsid w:val="647E002F"/>
    <w:rsid w:val="64931DD4"/>
    <w:rsid w:val="64CC27AE"/>
    <w:rsid w:val="64D10AD6"/>
    <w:rsid w:val="64DB6A3C"/>
    <w:rsid w:val="64F87B28"/>
    <w:rsid w:val="650427A5"/>
    <w:rsid w:val="650C1DD7"/>
    <w:rsid w:val="651A2820"/>
    <w:rsid w:val="655324FF"/>
    <w:rsid w:val="65734151"/>
    <w:rsid w:val="657905AA"/>
    <w:rsid w:val="65890A4E"/>
    <w:rsid w:val="65A4423F"/>
    <w:rsid w:val="65B742ED"/>
    <w:rsid w:val="65B94138"/>
    <w:rsid w:val="65C96223"/>
    <w:rsid w:val="65E855E5"/>
    <w:rsid w:val="6604708C"/>
    <w:rsid w:val="660C3229"/>
    <w:rsid w:val="661B3F4D"/>
    <w:rsid w:val="66547A79"/>
    <w:rsid w:val="667B66EF"/>
    <w:rsid w:val="66891290"/>
    <w:rsid w:val="669A1B85"/>
    <w:rsid w:val="66AB10E9"/>
    <w:rsid w:val="66C7772A"/>
    <w:rsid w:val="66D0076A"/>
    <w:rsid w:val="66E54C49"/>
    <w:rsid w:val="67002D54"/>
    <w:rsid w:val="67036553"/>
    <w:rsid w:val="670F40BA"/>
    <w:rsid w:val="673B4422"/>
    <w:rsid w:val="677576BC"/>
    <w:rsid w:val="67B6134C"/>
    <w:rsid w:val="67D14980"/>
    <w:rsid w:val="67D609F7"/>
    <w:rsid w:val="67E63E42"/>
    <w:rsid w:val="68030A71"/>
    <w:rsid w:val="683A6696"/>
    <w:rsid w:val="68435627"/>
    <w:rsid w:val="68555DBB"/>
    <w:rsid w:val="686063F6"/>
    <w:rsid w:val="687967AF"/>
    <w:rsid w:val="687C5F01"/>
    <w:rsid w:val="6888749B"/>
    <w:rsid w:val="689D1583"/>
    <w:rsid w:val="68A7405A"/>
    <w:rsid w:val="68C0402D"/>
    <w:rsid w:val="68C23EB1"/>
    <w:rsid w:val="68C94DE7"/>
    <w:rsid w:val="68C978A1"/>
    <w:rsid w:val="68CA767E"/>
    <w:rsid w:val="68CD1EC4"/>
    <w:rsid w:val="68E11DF1"/>
    <w:rsid w:val="68E86DD3"/>
    <w:rsid w:val="68ED5177"/>
    <w:rsid w:val="6910335B"/>
    <w:rsid w:val="6921759E"/>
    <w:rsid w:val="693C04CE"/>
    <w:rsid w:val="69445D91"/>
    <w:rsid w:val="694B6399"/>
    <w:rsid w:val="695E4A03"/>
    <w:rsid w:val="695E67B4"/>
    <w:rsid w:val="698F2CD9"/>
    <w:rsid w:val="69AB46EF"/>
    <w:rsid w:val="69B200C8"/>
    <w:rsid w:val="69D3743F"/>
    <w:rsid w:val="69D76DA9"/>
    <w:rsid w:val="69E4378A"/>
    <w:rsid w:val="69EC416A"/>
    <w:rsid w:val="69F321BE"/>
    <w:rsid w:val="69F74136"/>
    <w:rsid w:val="6A0E49A8"/>
    <w:rsid w:val="6A110AFF"/>
    <w:rsid w:val="6A18147F"/>
    <w:rsid w:val="6A197897"/>
    <w:rsid w:val="6A272E6E"/>
    <w:rsid w:val="6A3213A4"/>
    <w:rsid w:val="6A3C60D6"/>
    <w:rsid w:val="6A3F196E"/>
    <w:rsid w:val="6A477509"/>
    <w:rsid w:val="6A480B46"/>
    <w:rsid w:val="6A825F7F"/>
    <w:rsid w:val="6A902B8B"/>
    <w:rsid w:val="6A9C3210"/>
    <w:rsid w:val="6AA57915"/>
    <w:rsid w:val="6AB26C71"/>
    <w:rsid w:val="6AB7302D"/>
    <w:rsid w:val="6AF5CA1A"/>
    <w:rsid w:val="6AF63241"/>
    <w:rsid w:val="6B445FCE"/>
    <w:rsid w:val="6B91339A"/>
    <w:rsid w:val="6BAE2338"/>
    <w:rsid w:val="6BC5741C"/>
    <w:rsid w:val="6BCD1528"/>
    <w:rsid w:val="6BD45E00"/>
    <w:rsid w:val="6BD642AF"/>
    <w:rsid w:val="6BD72D05"/>
    <w:rsid w:val="6BE37CD1"/>
    <w:rsid w:val="6BEB0511"/>
    <w:rsid w:val="6BEB138B"/>
    <w:rsid w:val="6BFA6609"/>
    <w:rsid w:val="6C006E60"/>
    <w:rsid w:val="6C210526"/>
    <w:rsid w:val="6C7857EB"/>
    <w:rsid w:val="6CAD5006"/>
    <w:rsid w:val="6CBB7A30"/>
    <w:rsid w:val="6CC85525"/>
    <w:rsid w:val="6CC95ABA"/>
    <w:rsid w:val="6D1F2ABA"/>
    <w:rsid w:val="6D420B37"/>
    <w:rsid w:val="6D4C4C2C"/>
    <w:rsid w:val="6DDE4E45"/>
    <w:rsid w:val="6DF95E94"/>
    <w:rsid w:val="6E1941D0"/>
    <w:rsid w:val="6E2930D3"/>
    <w:rsid w:val="6E783AA2"/>
    <w:rsid w:val="6E9C5C7E"/>
    <w:rsid w:val="6EA61876"/>
    <w:rsid w:val="6EB516CC"/>
    <w:rsid w:val="6EB836C2"/>
    <w:rsid w:val="6EBB206A"/>
    <w:rsid w:val="6EE23E06"/>
    <w:rsid w:val="6EF22AAE"/>
    <w:rsid w:val="6F1F4D77"/>
    <w:rsid w:val="6F3A4E7F"/>
    <w:rsid w:val="6F3D6DE6"/>
    <w:rsid w:val="6F4800A6"/>
    <w:rsid w:val="6F50137C"/>
    <w:rsid w:val="6F760425"/>
    <w:rsid w:val="6F9F35E0"/>
    <w:rsid w:val="6FD31F2B"/>
    <w:rsid w:val="6FD77AB2"/>
    <w:rsid w:val="700510CF"/>
    <w:rsid w:val="70073A05"/>
    <w:rsid w:val="704E42CB"/>
    <w:rsid w:val="706775B2"/>
    <w:rsid w:val="706B0B73"/>
    <w:rsid w:val="70787510"/>
    <w:rsid w:val="70891651"/>
    <w:rsid w:val="70AC05A4"/>
    <w:rsid w:val="70BD12B6"/>
    <w:rsid w:val="70C97571"/>
    <w:rsid w:val="70CE1C19"/>
    <w:rsid w:val="70E96AD5"/>
    <w:rsid w:val="71153B91"/>
    <w:rsid w:val="711F6F2E"/>
    <w:rsid w:val="71543F8C"/>
    <w:rsid w:val="71625729"/>
    <w:rsid w:val="716C2EEA"/>
    <w:rsid w:val="717457B2"/>
    <w:rsid w:val="71976AA0"/>
    <w:rsid w:val="719C002F"/>
    <w:rsid w:val="71A767C8"/>
    <w:rsid w:val="71CB423F"/>
    <w:rsid w:val="71CC2993"/>
    <w:rsid w:val="71D4673D"/>
    <w:rsid w:val="71F30ACC"/>
    <w:rsid w:val="72033365"/>
    <w:rsid w:val="72127B1F"/>
    <w:rsid w:val="721B2661"/>
    <w:rsid w:val="72214850"/>
    <w:rsid w:val="72282E5A"/>
    <w:rsid w:val="72302D90"/>
    <w:rsid w:val="72371C30"/>
    <w:rsid w:val="7243211F"/>
    <w:rsid w:val="72525496"/>
    <w:rsid w:val="72535DDF"/>
    <w:rsid w:val="72574DA0"/>
    <w:rsid w:val="725B0F1B"/>
    <w:rsid w:val="725B321B"/>
    <w:rsid w:val="72800E95"/>
    <w:rsid w:val="72E01182"/>
    <w:rsid w:val="72FD67DA"/>
    <w:rsid w:val="73027DEA"/>
    <w:rsid w:val="730A7E91"/>
    <w:rsid w:val="73217B84"/>
    <w:rsid w:val="732759CD"/>
    <w:rsid w:val="73325196"/>
    <w:rsid w:val="734737A0"/>
    <w:rsid w:val="734A5539"/>
    <w:rsid w:val="734F2A5E"/>
    <w:rsid w:val="735A5A83"/>
    <w:rsid w:val="73617D6B"/>
    <w:rsid w:val="73661609"/>
    <w:rsid w:val="738B2B32"/>
    <w:rsid w:val="7390115E"/>
    <w:rsid w:val="73A52871"/>
    <w:rsid w:val="73A55884"/>
    <w:rsid w:val="73AD1699"/>
    <w:rsid w:val="73B0165A"/>
    <w:rsid w:val="73B06B93"/>
    <w:rsid w:val="73C2132F"/>
    <w:rsid w:val="73F44523"/>
    <w:rsid w:val="73F7332A"/>
    <w:rsid w:val="73FB05BC"/>
    <w:rsid w:val="74101009"/>
    <w:rsid w:val="74107DC1"/>
    <w:rsid w:val="7455345E"/>
    <w:rsid w:val="7465131A"/>
    <w:rsid w:val="74691D5A"/>
    <w:rsid w:val="74791F35"/>
    <w:rsid w:val="748D727B"/>
    <w:rsid w:val="74A004F6"/>
    <w:rsid w:val="74C478C0"/>
    <w:rsid w:val="74EC1B55"/>
    <w:rsid w:val="74F57B78"/>
    <w:rsid w:val="75000198"/>
    <w:rsid w:val="752C73BC"/>
    <w:rsid w:val="753243FA"/>
    <w:rsid w:val="75526EC3"/>
    <w:rsid w:val="755E6F58"/>
    <w:rsid w:val="757757F3"/>
    <w:rsid w:val="7598174D"/>
    <w:rsid w:val="75A12199"/>
    <w:rsid w:val="75B30822"/>
    <w:rsid w:val="75C27278"/>
    <w:rsid w:val="75C40806"/>
    <w:rsid w:val="75E77E81"/>
    <w:rsid w:val="7601439D"/>
    <w:rsid w:val="76535148"/>
    <w:rsid w:val="76864A5E"/>
    <w:rsid w:val="76A25DB8"/>
    <w:rsid w:val="76A816D6"/>
    <w:rsid w:val="76AC16B1"/>
    <w:rsid w:val="76C660B1"/>
    <w:rsid w:val="76DC7588"/>
    <w:rsid w:val="76F765D9"/>
    <w:rsid w:val="77006221"/>
    <w:rsid w:val="771C01B1"/>
    <w:rsid w:val="77316DDC"/>
    <w:rsid w:val="7742182C"/>
    <w:rsid w:val="775F730A"/>
    <w:rsid w:val="77697024"/>
    <w:rsid w:val="77793A97"/>
    <w:rsid w:val="77800CC6"/>
    <w:rsid w:val="77860219"/>
    <w:rsid w:val="77906995"/>
    <w:rsid w:val="779B025D"/>
    <w:rsid w:val="779F698D"/>
    <w:rsid w:val="77A674ED"/>
    <w:rsid w:val="77CE2FD1"/>
    <w:rsid w:val="77D91A1D"/>
    <w:rsid w:val="77DD6D1F"/>
    <w:rsid w:val="77EC515B"/>
    <w:rsid w:val="77F041A7"/>
    <w:rsid w:val="782E0F2A"/>
    <w:rsid w:val="78351F08"/>
    <w:rsid w:val="783930CE"/>
    <w:rsid w:val="78470BB0"/>
    <w:rsid w:val="784C1290"/>
    <w:rsid w:val="785E4C27"/>
    <w:rsid w:val="78631F4B"/>
    <w:rsid w:val="787A6616"/>
    <w:rsid w:val="78E86446"/>
    <w:rsid w:val="78EA1879"/>
    <w:rsid w:val="78EB1B1C"/>
    <w:rsid w:val="78F773F2"/>
    <w:rsid w:val="79022334"/>
    <w:rsid w:val="794802FA"/>
    <w:rsid w:val="794B5594"/>
    <w:rsid w:val="79577409"/>
    <w:rsid w:val="79793B79"/>
    <w:rsid w:val="798A6E02"/>
    <w:rsid w:val="798A6FBD"/>
    <w:rsid w:val="798D5E0B"/>
    <w:rsid w:val="79AB35BC"/>
    <w:rsid w:val="79B90A91"/>
    <w:rsid w:val="79B94018"/>
    <w:rsid w:val="79BC2FC2"/>
    <w:rsid w:val="79C14B25"/>
    <w:rsid w:val="79C20ABF"/>
    <w:rsid w:val="79D27355"/>
    <w:rsid w:val="79E34407"/>
    <w:rsid w:val="7A036B12"/>
    <w:rsid w:val="7A132F89"/>
    <w:rsid w:val="7A17262C"/>
    <w:rsid w:val="7A306423"/>
    <w:rsid w:val="7A4B618D"/>
    <w:rsid w:val="7A524C21"/>
    <w:rsid w:val="7A701159"/>
    <w:rsid w:val="7AAD6D87"/>
    <w:rsid w:val="7AB9256A"/>
    <w:rsid w:val="7ABF4E22"/>
    <w:rsid w:val="7AC2468F"/>
    <w:rsid w:val="7AC300E8"/>
    <w:rsid w:val="7AD1692B"/>
    <w:rsid w:val="7AD34027"/>
    <w:rsid w:val="7ADE3BD5"/>
    <w:rsid w:val="7AE0460C"/>
    <w:rsid w:val="7B046993"/>
    <w:rsid w:val="7B066BAF"/>
    <w:rsid w:val="7B070FEF"/>
    <w:rsid w:val="7B0975B8"/>
    <w:rsid w:val="7B592AB2"/>
    <w:rsid w:val="7B715C5F"/>
    <w:rsid w:val="7B731A93"/>
    <w:rsid w:val="7BB94046"/>
    <w:rsid w:val="7BCA1F72"/>
    <w:rsid w:val="7BCA2199"/>
    <w:rsid w:val="7BCE1F88"/>
    <w:rsid w:val="7BDF10E8"/>
    <w:rsid w:val="7BEB7457"/>
    <w:rsid w:val="7BF16885"/>
    <w:rsid w:val="7BF2699E"/>
    <w:rsid w:val="7BFB6AF3"/>
    <w:rsid w:val="7BFF6483"/>
    <w:rsid w:val="7C384C32"/>
    <w:rsid w:val="7C5E4CF0"/>
    <w:rsid w:val="7C6D077A"/>
    <w:rsid w:val="7C84111C"/>
    <w:rsid w:val="7C8E598C"/>
    <w:rsid w:val="7CA91C45"/>
    <w:rsid w:val="7CFA4E02"/>
    <w:rsid w:val="7D084F7D"/>
    <w:rsid w:val="7D254C54"/>
    <w:rsid w:val="7D655432"/>
    <w:rsid w:val="7D7D4D00"/>
    <w:rsid w:val="7D821E2A"/>
    <w:rsid w:val="7D8E4A9B"/>
    <w:rsid w:val="7D8F6B23"/>
    <w:rsid w:val="7D900683"/>
    <w:rsid w:val="7DB149CD"/>
    <w:rsid w:val="7DB40099"/>
    <w:rsid w:val="7DD37FC0"/>
    <w:rsid w:val="7DE92FF9"/>
    <w:rsid w:val="7E1251F9"/>
    <w:rsid w:val="7E266383"/>
    <w:rsid w:val="7E33795F"/>
    <w:rsid w:val="7E704E64"/>
    <w:rsid w:val="7E906FB7"/>
    <w:rsid w:val="7EA41104"/>
    <w:rsid w:val="7ED4574A"/>
    <w:rsid w:val="7EDE2CC1"/>
    <w:rsid w:val="7EE53009"/>
    <w:rsid w:val="7EF27F82"/>
    <w:rsid w:val="7EFC4B22"/>
    <w:rsid w:val="7F1A5BDF"/>
    <w:rsid w:val="7F501DC3"/>
    <w:rsid w:val="7F8726D7"/>
    <w:rsid w:val="7F8A2B81"/>
    <w:rsid w:val="7F964667"/>
    <w:rsid w:val="7F985746"/>
    <w:rsid w:val="7FAF2026"/>
    <w:rsid w:val="7FB67EE2"/>
    <w:rsid w:val="7FBD686E"/>
    <w:rsid w:val="7FF13ADA"/>
    <w:rsid w:val="7FF71AF8"/>
    <w:rsid w:val="B3CF2E1D"/>
    <w:rsid w:val="C4AECF22"/>
    <w:rsid w:val="CAD68A54"/>
    <w:rsid w:val="D6CF3D72"/>
    <w:rsid w:val="F2FCEBE2"/>
    <w:rsid w:val="FEB0BF44"/>
    <w:rsid w:val="FF6FC4FB"/>
    <w:rsid w:val="FF790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ind w:firstLine="200"/>
      <w:jc w:val="left"/>
      <w:outlineLvl w:val="0"/>
    </w:pPr>
    <w:rPr>
      <w:rFonts w:eastAsia="黑体"/>
      <w:b/>
      <w:bCs/>
      <w:kern w:val="44"/>
      <w:szCs w:val="44"/>
    </w:rPr>
  </w:style>
  <w:style w:type="paragraph" w:styleId="3">
    <w:name w:val="heading 2"/>
    <w:basedOn w:val="1"/>
    <w:next w:val="1"/>
    <w:qFormat/>
    <w:uiPriority w:val="0"/>
    <w:pPr>
      <w:keepNext/>
      <w:keepLines/>
      <w:ind w:firstLine="200"/>
      <w:outlineLvl w:val="1"/>
    </w:pPr>
    <w:rPr>
      <w:rFonts w:eastAsia="楷体"/>
      <w:b/>
      <w:bCs/>
    </w:rPr>
  </w:style>
  <w:style w:type="paragraph" w:styleId="4">
    <w:name w:val="heading 3"/>
    <w:basedOn w:val="1"/>
    <w:next w:val="1"/>
    <w:link w:val="24"/>
    <w:semiHidden/>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unhideWhenUsed/>
    <w:qFormat/>
    <w:uiPriority w:val="99"/>
    <w:pPr>
      <w:spacing w:before="100" w:beforeAutospacing="1" w:after="100" w:afterAutospacing="1"/>
      <w:ind w:left="200" w:leftChars="200"/>
    </w:pPr>
  </w:style>
  <w:style w:type="paragraph" w:styleId="6">
    <w:name w:val="Normal Indent"/>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7">
    <w:name w:val="annotation text"/>
    <w:basedOn w:val="1"/>
    <w:qFormat/>
    <w:uiPriority w:val="0"/>
    <w:pPr>
      <w:jc w:val="left"/>
    </w:pPr>
  </w:style>
  <w:style w:type="paragraph" w:styleId="8">
    <w:name w:val="Body Text"/>
    <w:basedOn w:val="1"/>
    <w:semiHidden/>
    <w:qFormat/>
    <w:uiPriority w:val="0"/>
    <w:rPr>
      <w:rFonts w:ascii="微软雅黑" w:hAnsi="微软雅黑" w:eastAsia="微软雅黑" w:cs="微软雅黑"/>
      <w:sz w:val="31"/>
      <w:szCs w:val="31"/>
      <w:lang w:eastAsia="en-US"/>
    </w:rPr>
  </w:style>
  <w:style w:type="paragraph" w:styleId="9">
    <w:name w:val="Body Text Indent"/>
    <w:basedOn w:val="1"/>
    <w:next w:val="10"/>
    <w:unhideWhenUsed/>
    <w:qFormat/>
    <w:uiPriority w:val="99"/>
    <w:pPr>
      <w:spacing w:after="120"/>
      <w:ind w:left="420" w:leftChars="200"/>
    </w:pPr>
  </w:style>
  <w:style w:type="paragraph" w:styleId="10">
    <w:name w:val="Body Text First Indent 2"/>
    <w:basedOn w:val="9"/>
    <w:next w:val="11"/>
    <w:qFormat/>
    <w:uiPriority w:val="99"/>
    <w:pPr>
      <w:tabs>
        <w:tab w:val="left" w:pos="540"/>
      </w:tabs>
      <w:spacing w:line="360" w:lineRule="auto"/>
      <w:ind w:firstLine="420" w:firstLineChars="200"/>
      <w:jc w:val="left"/>
    </w:pPr>
    <w:rPr>
      <w:color w:val="000000"/>
      <w:sz w:val="24"/>
    </w:rPr>
  </w:style>
  <w:style w:type="paragraph" w:styleId="11">
    <w:name w:val="Plain Text"/>
    <w:basedOn w:val="1"/>
    <w:next w:val="12"/>
    <w:qFormat/>
    <w:uiPriority w:val="0"/>
    <w:rPr>
      <w:rFonts w:ascii="宋体" w:hAnsi="Courier New" w:eastAsia="宋体" w:cs="Courier New"/>
      <w:szCs w:val="21"/>
    </w:rPr>
  </w:style>
  <w:style w:type="paragraph" w:styleId="12">
    <w:name w:val="List Number 5"/>
    <w:basedOn w:val="1"/>
    <w:qFormat/>
    <w:uiPriority w:val="0"/>
    <w:pPr>
      <w:numPr>
        <w:ilvl w:val="0"/>
        <w:numId w:val="1"/>
      </w:numPr>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spacing w:beforeAutospacing="1" w:afterAutospacing="1"/>
      <w:jc w:val="left"/>
    </w:pPr>
    <w:rPr>
      <w:rFonts w:cs="Times New Roman"/>
      <w:kern w:val="0"/>
      <w:sz w:val="24"/>
    </w:rPr>
  </w:style>
  <w:style w:type="character" w:styleId="18">
    <w:name w:val="Strong"/>
    <w:basedOn w:val="17"/>
    <w:qFormat/>
    <w:uiPriority w:val="0"/>
    <w:rPr>
      <w:b/>
    </w:rPr>
  </w:style>
  <w:style w:type="paragraph" w:customStyle="1" w:styleId="19">
    <w:name w:val="正文1"/>
    <w:basedOn w:val="1"/>
    <w:next w:val="20"/>
    <w:qFormat/>
    <w:uiPriority w:val="0"/>
    <w:rPr>
      <w:rFonts w:eastAsia="仿宋_GB2312"/>
    </w:rPr>
  </w:style>
  <w:style w:type="paragraph" w:customStyle="1" w:styleId="20">
    <w:name w:val="样式 样式 正文缩进正文（首行缩进两字）正文2 + 首行缩进:  2 字符 + 首行缩进:  2 字符"/>
    <w:basedOn w:val="1"/>
    <w:qFormat/>
    <w:uiPriority w:val="0"/>
    <w:pPr>
      <w:snapToGrid w:val="0"/>
      <w:spacing w:line="324" w:lineRule="auto"/>
      <w:ind w:firstLine="600"/>
    </w:pPr>
    <w:rPr>
      <w:rFonts w:hAnsi="宋体" w:cs="宋体"/>
      <w:sz w:val="28"/>
      <w:szCs w:val="20"/>
    </w:rPr>
  </w:style>
  <w:style w:type="paragraph" w:customStyle="1" w:styleId="21">
    <w:name w:val="提示"/>
    <w:basedOn w:val="1"/>
    <w:qFormat/>
    <w:uiPriority w:val="0"/>
    <w:pPr>
      <w:ind w:left="640"/>
    </w:pPr>
    <w:rPr>
      <w:rFonts w:eastAsia="仿宋_GB2312"/>
      <w:b/>
      <w:bCs/>
    </w:rPr>
  </w:style>
  <w:style w:type="character" w:customStyle="1" w:styleId="22">
    <w:name w:val="font31"/>
    <w:basedOn w:val="17"/>
    <w:qFormat/>
    <w:uiPriority w:val="0"/>
    <w:rPr>
      <w:rFonts w:hint="eastAsia" w:ascii="仿宋_GB2312" w:eastAsia="仿宋_GB2312" w:cs="仿宋_GB2312"/>
      <w:color w:val="000000"/>
      <w:sz w:val="21"/>
      <w:szCs w:val="21"/>
      <w:u w:val="none"/>
    </w:rPr>
  </w:style>
  <w:style w:type="character" w:customStyle="1" w:styleId="23">
    <w:name w:val="font21"/>
    <w:basedOn w:val="17"/>
    <w:qFormat/>
    <w:uiPriority w:val="0"/>
    <w:rPr>
      <w:rFonts w:hint="default" w:ascii="Times New Roman" w:hAnsi="Times New Roman" w:cs="Times New Roman"/>
      <w:color w:val="000000"/>
      <w:sz w:val="21"/>
      <w:szCs w:val="21"/>
      <w:u w:val="none"/>
    </w:rPr>
  </w:style>
  <w:style w:type="character" w:customStyle="1" w:styleId="24">
    <w:name w:val="标题 3 字符"/>
    <w:basedOn w:val="17"/>
    <w:link w:val="4"/>
    <w:semiHidden/>
    <w:qFormat/>
    <w:uiPriority w:val="0"/>
    <w:rPr>
      <w:rFonts w:asciiTheme="minorHAnsi" w:hAnsiTheme="minorHAnsi" w:eastAsiaTheme="minorEastAsia" w:cstheme="minorBidi"/>
      <w:b/>
      <w:bCs/>
      <w:kern w:val="2"/>
      <w:sz w:val="32"/>
      <w:szCs w:val="32"/>
    </w:rPr>
  </w:style>
  <w:style w:type="paragraph" w:customStyle="1" w:styleId="25">
    <w:name w:val="列表段落1"/>
    <w:basedOn w:val="1"/>
    <w:qFormat/>
    <w:uiPriority w:val="34"/>
    <w:pPr>
      <w:ind w:firstLine="420" w:firstLineChars="200"/>
    </w:pPr>
    <w:rPr>
      <w:rFonts w:ascii="等线" w:hAnsi="等线" w:eastAsia="等线" w:cs="黑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1895</Words>
  <Characters>1897</Characters>
  <Lines>13</Lines>
  <Paragraphs>3</Paragraphs>
  <TotalTime>0</TotalTime>
  <ScaleCrop>false</ScaleCrop>
  <LinksUpToDate>false</LinksUpToDate>
  <CharactersWithSpaces>1924</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2025-01-08T18:23:00Z</dcterms:created>
  <dc:creator>杨曜丞</dc:creator>
  <cp:lastModifiedBy>user</cp:lastModifiedBy>
  <cp:lastPrinted>2025-03-01T19:39:00Z</cp:lastPrinted>
  <dcterms:modified xsi:type="dcterms:W3CDTF">2025-04-27T18:01:46Z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8BBA40F4E40FE55FBC1FCF66D304EAFA</vt:lpwstr>
  </property>
  <property fmtid="{D5CDD505-2E9C-101B-9397-08002B2CF9AE}" pid="4" name="KSOTemplateDocerSaveRecord">
    <vt:lpwstr>eyJoZGlkIjoiMzcwZTEzZWQxYjJlMzAxNzVkYmY4ZTljY2FmZGRhNTAiLCJ1c2VySWQiOiI0MTQyNjM0OTEifQ==</vt:lpwstr>
  </property>
</Properties>
</file>